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9BAC6F" w14:textId="77777777" w:rsidR="00BB7DD6" w:rsidRDefault="00BB7DD6" w:rsidP="00BB7DD6">
      <w:pPr>
        <w:widowControl w:val="0"/>
        <w:autoSpaceDE w:val="0"/>
        <w:autoSpaceDN w:val="0"/>
        <w:adjustRightInd w:val="0"/>
        <w:jc w:val="center"/>
        <w:rPr>
          <w:rFonts w:ascii="Arial" w:hAnsi="Arial" w:cs="Arial"/>
          <w:b/>
          <w:sz w:val="32"/>
          <w:szCs w:val="32"/>
        </w:rPr>
      </w:pPr>
      <w:r w:rsidRPr="002E292E">
        <w:rPr>
          <w:noProof/>
          <w:lang w:eastAsia="it-IT"/>
        </w:rPr>
        <w:drawing>
          <wp:inline distT="0" distB="0" distL="0" distR="0" wp14:anchorId="668A24D3" wp14:editId="5CB38E37">
            <wp:extent cx="6116320" cy="89662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6320" cy="896620"/>
                    </a:xfrm>
                    <a:prstGeom prst="rect">
                      <a:avLst/>
                    </a:prstGeom>
                    <a:noFill/>
                    <a:ln>
                      <a:noFill/>
                    </a:ln>
                  </pic:spPr>
                </pic:pic>
              </a:graphicData>
            </a:graphic>
          </wp:inline>
        </w:drawing>
      </w:r>
    </w:p>
    <w:p w14:paraId="50330666" w14:textId="77777777" w:rsidR="00BB7DD6" w:rsidRDefault="00BB7DD6" w:rsidP="00BB7DD6">
      <w:pPr>
        <w:widowControl w:val="0"/>
        <w:autoSpaceDE w:val="0"/>
        <w:autoSpaceDN w:val="0"/>
        <w:adjustRightInd w:val="0"/>
        <w:jc w:val="center"/>
        <w:rPr>
          <w:rFonts w:ascii="Arial" w:hAnsi="Arial" w:cs="Arial"/>
          <w:b/>
          <w:sz w:val="32"/>
          <w:szCs w:val="32"/>
        </w:rPr>
      </w:pPr>
    </w:p>
    <w:p w14:paraId="50895C5B" w14:textId="77777777" w:rsidR="00BB7DD6" w:rsidRDefault="00BB7DD6" w:rsidP="00BB7DD6">
      <w:pPr>
        <w:widowControl w:val="0"/>
        <w:autoSpaceDE w:val="0"/>
        <w:autoSpaceDN w:val="0"/>
        <w:adjustRightInd w:val="0"/>
        <w:jc w:val="center"/>
        <w:rPr>
          <w:rFonts w:ascii="Arial" w:hAnsi="Arial" w:cs="Arial"/>
          <w:b/>
          <w:sz w:val="32"/>
          <w:szCs w:val="32"/>
        </w:rPr>
      </w:pPr>
      <w:r w:rsidRPr="002E7884">
        <w:rPr>
          <w:rFonts w:ascii="Arial" w:hAnsi="Arial" w:cs="Arial"/>
          <w:b/>
          <w:sz w:val="32"/>
          <w:szCs w:val="32"/>
          <w:highlight w:val="yellow"/>
        </w:rPr>
        <w:t>ESAME PRELIMINARE ALL’ESAME DI STATO</w:t>
      </w:r>
    </w:p>
    <w:p w14:paraId="536CF38E" w14:textId="15C883DA" w:rsidR="0052725B" w:rsidRDefault="0052725B" w:rsidP="00BB7DD6">
      <w:pPr>
        <w:widowControl w:val="0"/>
        <w:autoSpaceDE w:val="0"/>
        <w:autoSpaceDN w:val="0"/>
        <w:adjustRightInd w:val="0"/>
        <w:jc w:val="center"/>
        <w:rPr>
          <w:rFonts w:ascii="Arial" w:hAnsi="Arial" w:cs="Arial"/>
          <w:b/>
          <w:sz w:val="32"/>
          <w:szCs w:val="32"/>
        </w:rPr>
      </w:pPr>
      <w:r w:rsidRPr="0052725B">
        <w:rPr>
          <w:rFonts w:ascii="Arial" w:hAnsi="Arial" w:cs="Arial"/>
          <w:b/>
          <w:sz w:val="32"/>
          <w:szCs w:val="32"/>
          <w:highlight w:val="yellow"/>
        </w:rPr>
        <w:t>LICEO SCIENTIFICO</w:t>
      </w:r>
    </w:p>
    <w:p w14:paraId="40A8FF14" w14:textId="77777777" w:rsidR="00BB7DD6" w:rsidRPr="00024764" w:rsidRDefault="00BB7DD6" w:rsidP="00BB7DD6">
      <w:pPr>
        <w:widowControl w:val="0"/>
        <w:autoSpaceDE w:val="0"/>
        <w:autoSpaceDN w:val="0"/>
        <w:adjustRightInd w:val="0"/>
        <w:jc w:val="center"/>
        <w:rPr>
          <w:rFonts w:ascii="Arial" w:hAnsi="Arial" w:cs="Arial"/>
          <w:b/>
          <w:sz w:val="32"/>
          <w:szCs w:val="32"/>
        </w:rPr>
      </w:pPr>
    </w:p>
    <w:p w14:paraId="2E4E6AF3" w14:textId="46EEC0DE" w:rsidR="00BB7DD6" w:rsidRDefault="00BB7DD6" w:rsidP="00AA1670">
      <w:pPr>
        <w:widowControl w:val="0"/>
        <w:autoSpaceDE w:val="0"/>
        <w:autoSpaceDN w:val="0"/>
        <w:adjustRightInd w:val="0"/>
        <w:rPr>
          <w:rFonts w:ascii="Arial" w:hAnsi="Arial" w:cs="Arial"/>
          <w:b/>
          <w:sz w:val="32"/>
          <w:szCs w:val="32"/>
        </w:rPr>
      </w:pPr>
      <w:bookmarkStart w:id="0" w:name="_GoBack"/>
      <w:bookmarkEnd w:id="0"/>
    </w:p>
    <w:p w14:paraId="1169A719" w14:textId="77777777" w:rsidR="00BB7DD6" w:rsidRPr="00024764" w:rsidRDefault="00BB7DD6" w:rsidP="00BB7DD6">
      <w:pPr>
        <w:widowControl w:val="0"/>
        <w:autoSpaceDE w:val="0"/>
        <w:autoSpaceDN w:val="0"/>
        <w:adjustRightInd w:val="0"/>
        <w:jc w:val="center"/>
        <w:rPr>
          <w:rFonts w:ascii="Arial" w:hAnsi="Arial" w:cs="Arial"/>
          <w:b/>
          <w:sz w:val="32"/>
          <w:szCs w:val="32"/>
        </w:rPr>
      </w:pPr>
    </w:p>
    <w:p w14:paraId="29A801B2" w14:textId="77777777" w:rsidR="00BB7DD6" w:rsidRDefault="00BB7DD6" w:rsidP="00BB7DD6">
      <w:pPr>
        <w:widowControl w:val="0"/>
        <w:autoSpaceDE w:val="0"/>
        <w:autoSpaceDN w:val="0"/>
        <w:adjustRightInd w:val="0"/>
        <w:rPr>
          <w:rFonts w:ascii="Arial" w:hAnsi="Arial" w:cs="Arial"/>
          <w:b/>
          <w:sz w:val="32"/>
          <w:szCs w:val="32"/>
        </w:rPr>
      </w:pPr>
    </w:p>
    <w:p w14:paraId="2D55D63E" w14:textId="77777777" w:rsidR="00BB7DD6" w:rsidRPr="00024764" w:rsidRDefault="00BB7DD6" w:rsidP="00BB7DD6">
      <w:pPr>
        <w:widowControl w:val="0"/>
        <w:autoSpaceDE w:val="0"/>
        <w:autoSpaceDN w:val="0"/>
        <w:adjustRightInd w:val="0"/>
        <w:rPr>
          <w:rFonts w:ascii="Arial" w:hAnsi="Arial" w:cs="Arial"/>
          <w:sz w:val="32"/>
          <w:szCs w:val="32"/>
        </w:rPr>
      </w:pPr>
    </w:p>
    <w:p w14:paraId="5108D46D" w14:textId="77777777" w:rsidR="00BB7DD6" w:rsidRPr="00024764" w:rsidRDefault="00BB7DD6" w:rsidP="00BB7DD6">
      <w:pPr>
        <w:widowControl w:val="0"/>
        <w:autoSpaceDE w:val="0"/>
        <w:autoSpaceDN w:val="0"/>
        <w:adjustRightInd w:val="0"/>
        <w:rPr>
          <w:rFonts w:ascii="Arial" w:hAnsi="Arial" w:cs="Arial"/>
          <w:sz w:val="32"/>
          <w:szCs w:val="32"/>
        </w:rPr>
      </w:pPr>
    </w:p>
    <w:p w14:paraId="5ACA3383" w14:textId="41EDA866" w:rsidR="00BB7DD6" w:rsidRDefault="003C31C9" w:rsidP="00BB7DD6">
      <w:pPr>
        <w:widowControl w:val="0"/>
        <w:autoSpaceDE w:val="0"/>
        <w:autoSpaceDN w:val="0"/>
        <w:adjustRightInd w:val="0"/>
        <w:rPr>
          <w:rFonts w:ascii="Arial" w:hAnsi="Arial" w:cs="Arial"/>
          <w:sz w:val="32"/>
          <w:szCs w:val="32"/>
        </w:rPr>
      </w:pPr>
      <w:r>
        <w:rPr>
          <w:rFonts w:ascii="Arial" w:hAnsi="Arial" w:cs="Arial"/>
          <w:sz w:val="32"/>
          <w:szCs w:val="32"/>
        </w:rPr>
        <w:t>ITALIANO………………</w:t>
      </w:r>
      <w:r w:rsidR="00115CC2">
        <w:rPr>
          <w:rFonts w:ascii="Arial" w:hAnsi="Arial" w:cs="Arial"/>
          <w:sz w:val="32"/>
          <w:szCs w:val="32"/>
        </w:rPr>
        <w:t>.</w:t>
      </w:r>
      <w:r>
        <w:rPr>
          <w:rFonts w:ascii="Arial" w:hAnsi="Arial" w:cs="Arial"/>
          <w:sz w:val="32"/>
          <w:szCs w:val="32"/>
        </w:rPr>
        <w:t>…………………………………………</w:t>
      </w:r>
      <w:r w:rsidR="00BB7DD6" w:rsidRPr="00024764">
        <w:rPr>
          <w:rFonts w:ascii="Arial" w:hAnsi="Arial" w:cs="Arial"/>
          <w:sz w:val="32"/>
          <w:szCs w:val="32"/>
        </w:rPr>
        <w:t>pag.</w:t>
      </w:r>
      <w:r>
        <w:rPr>
          <w:rFonts w:ascii="Arial" w:hAnsi="Arial" w:cs="Arial"/>
          <w:sz w:val="32"/>
          <w:szCs w:val="32"/>
        </w:rPr>
        <w:t xml:space="preserve"> 2</w:t>
      </w:r>
    </w:p>
    <w:p w14:paraId="1A27013C" w14:textId="6C6C193F" w:rsidR="00BB7DD6" w:rsidRPr="00024764" w:rsidRDefault="00BB7DD6" w:rsidP="00BB7DD6">
      <w:pPr>
        <w:widowControl w:val="0"/>
        <w:autoSpaceDE w:val="0"/>
        <w:autoSpaceDN w:val="0"/>
        <w:adjustRightInd w:val="0"/>
        <w:rPr>
          <w:rFonts w:ascii="Arial" w:hAnsi="Arial" w:cs="Arial"/>
          <w:sz w:val="32"/>
          <w:szCs w:val="32"/>
        </w:rPr>
      </w:pPr>
    </w:p>
    <w:p w14:paraId="656709B3" w14:textId="21F4A86A" w:rsidR="00BB7DD6" w:rsidRDefault="003C31C9" w:rsidP="00BB7DD6">
      <w:pPr>
        <w:widowControl w:val="0"/>
        <w:autoSpaceDE w:val="0"/>
        <w:autoSpaceDN w:val="0"/>
        <w:adjustRightInd w:val="0"/>
        <w:rPr>
          <w:rFonts w:ascii="Arial" w:hAnsi="Arial" w:cs="Arial"/>
          <w:sz w:val="32"/>
          <w:szCs w:val="32"/>
        </w:rPr>
      </w:pPr>
      <w:r>
        <w:rPr>
          <w:rFonts w:ascii="Arial" w:hAnsi="Arial" w:cs="Arial"/>
          <w:sz w:val="32"/>
          <w:szCs w:val="32"/>
        </w:rPr>
        <w:t>LATINO………………</w:t>
      </w:r>
      <w:r w:rsidR="00115CC2">
        <w:rPr>
          <w:rFonts w:ascii="Arial" w:hAnsi="Arial" w:cs="Arial"/>
          <w:sz w:val="32"/>
          <w:szCs w:val="32"/>
        </w:rPr>
        <w:t>..</w:t>
      </w:r>
      <w:r>
        <w:rPr>
          <w:rFonts w:ascii="Arial" w:hAnsi="Arial" w:cs="Arial"/>
          <w:sz w:val="32"/>
          <w:szCs w:val="32"/>
        </w:rPr>
        <w:t>……………………………………………</w:t>
      </w:r>
      <w:r w:rsidR="00BB7DD6" w:rsidRPr="00024764">
        <w:rPr>
          <w:rFonts w:ascii="Arial" w:hAnsi="Arial" w:cs="Arial"/>
          <w:sz w:val="32"/>
          <w:szCs w:val="32"/>
        </w:rPr>
        <w:t>pag.</w:t>
      </w:r>
      <w:r>
        <w:rPr>
          <w:rFonts w:ascii="Arial" w:hAnsi="Arial" w:cs="Arial"/>
          <w:sz w:val="32"/>
          <w:szCs w:val="32"/>
        </w:rPr>
        <w:t xml:space="preserve"> 4</w:t>
      </w:r>
    </w:p>
    <w:p w14:paraId="3CEC0CFE" w14:textId="77777777" w:rsidR="00BB7DD6" w:rsidRPr="00024764" w:rsidRDefault="00BB7DD6" w:rsidP="00BB7DD6">
      <w:pPr>
        <w:widowControl w:val="0"/>
        <w:autoSpaceDE w:val="0"/>
        <w:autoSpaceDN w:val="0"/>
        <w:adjustRightInd w:val="0"/>
        <w:rPr>
          <w:rFonts w:ascii="Arial" w:hAnsi="Arial" w:cs="Arial"/>
          <w:sz w:val="32"/>
          <w:szCs w:val="32"/>
        </w:rPr>
      </w:pPr>
    </w:p>
    <w:p w14:paraId="46BB3481" w14:textId="15F9ED29" w:rsidR="00BB7DD6" w:rsidRDefault="00115CC2" w:rsidP="00BB7DD6">
      <w:pPr>
        <w:widowControl w:val="0"/>
        <w:autoSpaceDE w:val="0"/>
        <w:autoSpaceDN w:val="0"/>
        <w:adjustRightInd w:val="0"/>
        <w:rPr>
          <w:rFonts w:ascii="Arial" w:hAnsi="Arial" w:cs="Arial"/>
          <w:sz w:val="32"/>
          <w:szCs w:val="32"/>
        </w:rPr>
      </w:pPr>
      <w:r>
        <w:rPr>
          <w:rFonts w:ascii="Arial" w:hAnsi="Arial" w:cs="Arial"/>
          <w:sz w:val="32"/>
          <w:szCs w:val="32"/>
        </w:rPr>
        <w:t>INGLESE………………......</w:t>
      </w:r>
      <w:r w:rsidR="003C31C9">
        <w:rPr>
          <w:rFonts w:ascii="Arial" w:hAnsi="Arial" w:cs="Arial"/>
          <w:sz w:val="32"/>
          <w:szCs w:val="32"/>
        </w:rPr>
        <w:t>…………………………………….…</w:t>
      </w:r>
      <w:r w:rsidR="00BB7DD6" w:rsidRPr="00024764">
        <w:rPr>
          <w:rFonts w:ascii="Arial" w:hAnsi="Arial" w:cs="Arial"/>
          <w:sz w:val="32"/>
          <w:szCs w:val="32"/>
        </w:rPr>
        <w:t>pag.</w:t>
      </w:r>
      <w:r w:rsidR="003C31C9">
        <w:rPr>
          <w:rFonts w:ascii="Arial" w:hAnsi="Arial" w:cs="Arial"/>
          <w:sz w:val="32"/>
          <w:szCs w:val="32"/>
        </w:rPr>
        <w:t xml:space="preserve"> 6</w:t>
      </w:r>
    </w:p>
    <w:p w14:paraId="16DA169A" w14:textId="77777777" w:rsidR="00BB7DD6" w:rsidRPr="00024764" w:rsidRDefault="00BB7DD6" w:rsidP="00BB7DD6">
      <w:pPr>
        <w:widowControl w:val="0"/>
        <w:autoSpaceDE w:val="0"/>
        <w:autoSpaceDN w:val="0"/>
        <w:adjustRightInd w:val="0"/>
        <w:rPr>
          <w:rFonts w:ascii="Arial" w:hAnsi="Arial" w:cs="Arial"/>
          <w:sz w:val="32"/>
          <w:szCs w:val="32"/>
        </w:rPr>
      </w:pPr>
    </w:p>
    <w:p w14:paraId="47A1CE56" w14:textId="18EC25FE" w:rsidR="00BB7DD6" w:rsidRDefault="00BB7DD6" w:rsidP="00BB7DD6">
      <w:pPr>
        <w:widowControl w:val="0"/>
        <w:autoSpaceDE w:val="0"/>
        <w:autoSpaceDN w:val="0"/>
        <w:adjustRightInd w:val="0"/>
        <w:rPr>
          <w:rFonts w:ascii="Arial" w:hAnsi="Arial" w:cs="Arial"/>
          <w:sz w:val="32"/>
          <w:szCs w:val="32"/>
        </w:rPr>
      </w:pPr>
      <w:r w:rsidRPr="00024764">
        <w:rPr>
          <w:rFonts w:ascii="Arial" w:hAnsi="Arial" w:cs="Arial"/>
          <w:sz w:val="32"/>
          <w:szCs w:val="32"/>
        </w:rPr>
        <w:t xml:space="preserve">STORIA </w:t>
      </w:r>
      <w:r>
        <w:rPr>
          <w:rFonts w:ascii="Arial" w:hAnsi="Arial" w:cs="Arial"/>
          <w:sz w:val="32"/>
          <w:szCs w:val="32"/>
        </w:rPr>
        <w:t>…………………</w:t>
      </w:r>
      <w:r w:rsidR="003C31C9">
        <w:rPr>
          <w:rFonts w:ascii="Arial" w:hAnsi="Arial" w:cs="Arial"/>
          <w:sz w:val="32"/>
          <w:szCs w:val="32"/>
        </w:rPr>
        <w:t>…</w:t>
      </w:r>
      <w:r w:rsidR="00115CC2">
        <w:rPr>
          <w:rFonts w:ascii="Arial" w:hAnsi="Arial" w:cs="Arial"/>
          <w:sz w:val="32"/>
          <w:szCs w:val="32"/>
        </w:rPr>
        <w:t>.</w:t>
      </w:r>
      <w:r w:rsidR="003C31C9">
        <w:rPr>
          <w:rFonts w:ascii="Arial" w:hAnsi="Arial" w:cs="Arial"/>
          <w:sz w:val="32"/>
          <w:szCs w:val="32"/>
        </w:rPr>
        <w:t>………………..………………….…</w:t>
      </w:r>
      <w:r w:rsidRPr="00024764">
        <w:rPr>
          <w:rFonts w:ascii="Arial" w:hAnsi="Arial" w:cs="Arial"/>
          <w:sz w:val="32"/>
          <w:szCs w:val="32"/>
        </w:rPr>
        <w:t>pag.</w:t>
      </w:r>
      <w:r w:rsidR="003C31C9">
        <w:rPr>
          <w:rFonts w:ascii="Arial" w:hAnsi="Arial" w:cs="Arial"/>
          <w:sz w:val="32"/>
          <w:szCs w:val="32"/>
        </w:rPr>
        <w:t xml:space="preserve"> 8</w:t>
      </w:r>
    </w:p>
    <w:p w14:paraId="2575A285" w14:textId="77777777" w:rsidR="00BB7DD6" w:rsidRDefault="00BB7DD6" w:rsidP="00BB7DD6">
      <w:pPr>
        <w:widowControl w:val="0"/>
        <w:autoSpaceDE w:val="0"/>
        <w:autoSpaceDN w:val="0"/>
        <w:adjustRightInd w:val="0"/>
        <w:rPr>
          <w:rFonts w:ascii="Arial" w:hAnsi="Arial" w:cs="Arial"/>
          <w:sz w:val="32"/>
          <w:szCs w:val="32"/>
        </w:rPr>
      </w:pPr>
    </w:p>
    <w:p w14:paraId="2CE883A9" w14:textId="481D09DB" w:rsidR="00BB7DD6" w:rsidRDefault="00BB7DD6" w:rsidP="00BB7DD6">
      <w:pPr>
        <w:widowControl w:val="0"/>
        <w:autoSpaceDE w:val="0"/>
        <w:autoSpaceDN w:val="0"/>
        <w:adjustRightInd w:val="0"/>
        <w:rPr>
          <w:rFonts w:ascii="Arial" w:hAnsi="Arial" w:cs="Arial"/>
          <w:sz w:val="32"/>
          <w:szCs w:val="32"/>
        </w:rPr>
      </w:pPr>
      <w:r>
        <w:rPr>
          <w:rFonts w:ascii="Arial" w:hAnsi="Arial" w:cs="Arial"/>
          <w:sz w:val="32"/>
          <w:szCs w:val="32"/>
        </w:rPr>
        <w:t xml:space="preserve">FILOSOFIA </w:t>
      </w:r>
      <w:r w:rsidR="003C31C9">
        <w:rPr>
          <w:rFonts w:ascii="Arial" w:hAnsi="Arial" w:cs="Arial"/>
          <w:sz w:val="32"/>
          <w:szCs w:val="32"/>
        </w:rPr>
        <w:t>………………………………………………………</w:t>
      </w:r>
      <w:r>
        <w:rPr>
          <w:rFonts w:ascii="Arial" w:hAnsi="Arial" w:cs="Arial"/>
          <w:sz w:val="32"/>
          <w:szCs w:val="32"/>
        </w:rPr>
        <w:t>pag.</w:t>
      </w:r>
      <w:r w:rsidR="003C31C9">
        <w:rPr>
          <w:rFonts w:ascii="Arial" w:hAnsi="Arial" w:cs="Arial"/>
          <w:sz w:val="32"/>
          <w:szCs w:val="32"/>
        </w:rPr>
        <w:t xml:space="preserve"> 10</w:t>
      </w:r>
    </w:p>
    <w:p w14:paraId="6F0FBED6" w14:textId="77777777" w:rsidR="00BB7DD6" w:rsidRPr="00024764" w:rsidRDefault="00BB7DD6" w:rsidP="00BB7DD6">
      <w:pPr>
        <w:widowControl w:val="0"/>
        <w:autoSpaceDE w:val="0"/>
        <w:autoSpaceDN w:val="0"/>
        <w:adjustRightInd w:val="0"/>
        <w:rPr>
          <w:rFonts w:ascii="Arial" w:hAnsi="Arial" w:cs="Arial"/>
          <w:sz w:val="32"/>
          <w:szCs w:val="32"/>
        </w:rPr>
      </w:pPr>
    </w:p>
    <w:p w14:paraId="4A190CC8" w14:textId="63A949B4" w:rsidR="00BB7DD6" w:rsidRDefault="00DF7BA8" w:rsidP="00BB7DD6">
      <w:pPr>
        <w:widowControl w:val="0"/>
        <w:autoSpaceDE w:val="0"/>
        <w:autoSpaceDN w:val="0"/>
        <w:adjustRightInd w:val="0"/>
        <w:rPr>
          <w:rFonts w:ascii="Arial" w:hAnsi="Arial" w:cs="Arial"/>
          <w:sz w:val="32"/>
          <w:szCs w:val="32"/>
        </w:rPr>
      </w:pPr>
      <w:r>
        <w:rPr>
          <w:rFonts w:ascii="Arial" w:hAnsi="Arial" w:cs="Arial"/>
          <w:sz w:val="32"/>
          <w:szCs w:val="32"/>
        </w:rPr>
        <w:t>MATEMA</w:t>
      </w:r>
      <w:r w:rsidR="002C658B">
        <w:rPr>
          <w:rFonts w:ascii="Arial" w:hAnsi="Arial" w:cs="Arial"/>
          <w:sz w:val="32"/>
          <w:szCs w:val="32"/>
        </w:rPr>
        <w:t>TICA………………………………………………</w:t>
      </w:r>
      <w:r w:rsidR="003C31C9">
        <w:rPr>
          <w:rFonts w:ascii="Arial" w:hAnsi="Arial" w:cs="Arial"/>
          <w:sz w:val="32"/>
          <w:szCs w:val="32"/>
        </w:rPr>
        <w:t>.…</w:t>
      </w:r>
      <w:r w:rsidR="002C658B">
        <w:rPr>
          <w:rFonts w:ascii="Arial" w:hAnsi="Arial" w:cs="Arial"/>
          <w:sz w:val="32"/>
          <w:szCs w:val="32"/>
        </w:rPr>
        <w:t>...</w:t>
      </w:r>
      <w:r w:rsidR="00BB7DD6" w:rsidRPr="00024764">
        <w:rPr>
          <w:rFonts w:ascii="Arial" w:hAnsi="Arial" w:cs="Arial"/>
          <w:sz w:val="32"/>
          <w:szCs w:val="32"/>
        </w:rPr>
        <w:t>pag.</w:t>
      </w:r>
      <w:r w:rsidR="003C31C9">
        <w:rPr>
          <w:rFonts w:ascii="Arial" w:hAnsi="Arial" w:cs="Arial"/>
          <w:sz w:val="32"/>
          <w:szCs w:val="32"/>
        </w:rPr>
        <w:t xml:space="preserve"> </w:t>
      </w:r>
      <w:r w:rsidR="002C658B">
        <w:rPr>
          <w:rFonts w:ascii="Arial" w:hAnsi="Arial" w:cs="Arial"/>
          <w:sz w:val="32"/>
          <w:szCs w:val="32"/>
        </w:rPr>
        <w:t>11</w:t>
      </w:r>
    </w:p>
    <w:p w14:paraId="3E0C2401" w14:textId="77777777" w:rsidR="00BB7DD6" w:rsidRPr="00024764" w:rsidRDefault="00BB7DD6" w:rsidP="00BB7DD6">
      <w:pPr>
        <w:widowControl w:val="0"/>
        <w:autoSpaceDE w:val="0"/>
        <w:autoSpaceDN w:val="0"/>
        <w:adjustRightInd w:val="0"/>
        <w:rPr>
          <w:rFonts w:ascii="Arial" w:hAnsi="Arial" w:cs="Arial"/>
          <w:sz w:val="32"/>
          <w:szCs w:val="32"/>
        </w:rPr>
      </w:pPr>
    </w:p>
    <w:p w14:paraId="72CE21E9" w14:textId="231A1438" w:rsidR="00BB7DD6" w:rsidRDefault="002C658B" w:rsidP="00BB7DD6">
      <w:pPr>
        <w:widowControl w:val="0"/>
        <w:autoSpaceDE w:val="0"/>
        <w:autoSpaceDN w:val="0"/>
        <w:adjustRightInd w:val="0"/>
        <w:rPr>
          <w:rFonts w:ascii="Arial" w:hAnsi="Arial" w:cs="Arial"/>
          <w:sz w:val="32"/>
          <w:szCs w:val="32"/>
        </w:rPr>
      </w:pPr>
      <w:r>
        <w:rPr>
          <w:rFonts w:ascii="Arial" w:hAnsi="Arial" w:cs="Arial"/>
          <w:sz w:val="32"/>
          <w:szCs w:val="32"/>
        </w:rPr>
        <w:t>FISICA………………………………………………………….</w:t>
      </w:r>
      <w:r w:rsidR="003C31C9">
        <w:rPr>
          <w:rFonts w:ascii="Arial" w:hAnsi="Arial" w:cs="Arial"/>
          <w:sz w:val="32"/>
          <w:szCs w:val="32"/>
        </w:rPr>
        <w:t>…</w:t>
      </w:r>
      <w:r w:rsidR="00BB7DD6" w:rsidRPr="00024764">
        <w:rPr>
          <w:rFonts w:ascii="Arial" w:hAnsi="Arial" w:cs="Arial"/>
          <w:sz w:val="32"/>
          <w:szCs w:val="32"/>
        </w:rPr>
        <w:t>pag.</w:t>
      </w:r>
      <w:r>
        <w:rPr>
          <w:rFonts w:ascii="Arial" w:hAnsi="Arial" w:cs="Arial"/>
          <w:sz w:val="32"/>
          <w:szCs w:val="32"/>
        </w:rPr>
        <w:t xml:space="preserve"> 13</w:t>
      </w:r>
    </w:p>
    <w:p w14:paraId="68F7E8E5" w14:textId="77777777" w:rsidR="00BB7DD6" w:rsidRPr="00024764" w:rsidRDefault="00BB7DD6" w:rsidP="00BB7DD6">
      <w:pPr>
        <w:widowControl w:val="0"/>
        <w:autoSpaceDE w:val="0"/>
        <w:autoSpaceDN w:val="0"/>
        <w:adjustRightInd w:val="0"/>
        <w:rPr>
          <w:rFonts w:ascii="Arial" w:hAnsi="Arial" w:cs="Arial"/>
          <w:sz w:val="32"/>
          <w:szCs w:val="32"/>
        </w:rPr>
      </w:pPr>
    </w:p>
    <w:p w14:paraId="09AE7FC6" w14:textId="7C0733AD" w:rsidR="00BB7DD6" w:rsidRDefault="00BB7DD6" w:rsidP="00BB7DD6">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002C658B">
        <w:rPr>
          <w:rFonts w:ascii="Arial" w:hAnsi="Arial" w:cs="Arial"/>
          <w:sz w:val="32"/>
          <w:szCs w:val="32"/>
        </w:rPr>
        <w:t>……………………………...</w:t>
      </w:r>
      <w:r w:rsidRPr="00024764">
        <w:rPr>
          <w:rFonts w:ascii="Arial" w:hAnsi="Arial" w:cs="Arial"/>
          <w:sz w:val="32"/>
          <w:szCs w:val="32"/>
        </w:rPr>
        <w:t>pag.</w:t>
      </w:r>
      <w:r w:rsidR="002C658B">
        <w:rPr>
          <w:rFonts w:ascii="Arial" w:hAnsi="Arial" w:cs="Arial"/>
          <w:sz w:val="32"/>
          <w:szCs w:val="32"/>
        </w:rPr>
        <w:t xml:space="preserve"> 15</w:t>
      </w:r>
    </w:p>
    <w:p w14:paraId="06687599" w14:textId="77777777" w:rsidR="00BB7DD6" w:rsidRPr="00024764" w:rsidRDefault="00BB7DD6" w:rsidP="00BB7DD6">
      <w:pPr>
        <w:widowControl w:val="0"/>
        <w:autoSpaceDE w:val="0"/>
        <w:autoSpaceDN w:val="0"/>
        <w:adjustRightInd w:val="0"/>
        <w:rPr>
          <w:rFonts w:ascii="Arial" w:hAnsi="Arial" w:cs="Arial"/>
          <w:sz w:val="32"/>
          <w:szCs w:val="32"/>
        </w:rPr>
      </w:pPr>
    </w:p>
    <w:p w14:paraId="70741791" w14:textId="1D100169" w:rsidR="00BB7DD6" w:rsidRDefault="00BB7DD6" w:rsidP="00BB7DD6">
      <w:pPr>
        <w:widowControl w:val="0"/>
        <w:autoSpaceDE w:val="0"/>
        <w:autoSpaceDN w:val="0"/>
        <w:adjustRightInd w:val="0"/>
        <w:rPr>
          <w:rFonts w:ascii="Arial" w:hAnsi="Arial" w:cs="Arial"/>
          <w:sz w:val="32"/>
          <w:szCs w:val="32"/>
        </w:rPr>
      </w:pPr>
      <w:r w:rsidRPr="00024764">
        <w:rPr>
          <w:rFonts w:ascii="Arial" w:hAnsi="Arial" w:cs="Arial"/>
          <w:sz w:val="32"/>
          <w:szCs w:val="32"/>
        </w:rPr>
        <w:t xml:space="preserve">DISEGNO </w:t>
      </w:r>
      <w:r w:rsidR="002C658B">
        <w:rPr>
          <w:rFonts w:ascii="Arial" w:hAnsi="Arial" w:cs="Arial"/>
          <w:sz w:val="32"/>
          <w:szCs w:val="32"/>
        </w:rPr>
        <w:t>E STORIA DELL’ARTE ……</w:t>
      </w:r>
      <w:r w:rsidR="00115CC2">
        <w:rPr>
          <w:rFonts w:ascii="Arial" w:hAnsi="Arial" w:cs="Arial"/>
          <w:sz w:val="32"/>
          <w:szCs w:val="32"/>
        </w:rPr>
        <w:t>.</w:t>
      </w:r>
      <w:r w:rsidR="002C658B">
        <w:rPr>
          <w:rFonts w:ascii="Arial" w:hAnsi="Arial" w:cs="Arial"/>
          <w:sz w:val="32"/>
          <w:szCs w:val="32"/>
        </w:rPr>
        <w:t>………………….…..</w:t>
      </w:r>
      <w:r w:rsidRPr="00024764">
        <w:rPr>
          <w:rFonts w:ascii="Arial" w:hAnsi="Arial" w:cs="Arial"/>
          <w:sz w:val="32"/>
          <w:szCs w:val="32"/>
        </w:rPr>
        <w:t>pag.</w:t>
      </w:r>
      <w:r w:rsidR="002C658B">
        <w:rPr>
          <w:rFonts w:ascii="Arial" w:hAnsi="Arial" w:cs="Arial"/>
          <w:sz w:val="32"/>
          <w:szCs w:val="32"/>
        </w:rPr>
        <w:t xml:space="preserve"> 17</w:t>
      </w:r>
    </w:p>
    <w:p w14:paraId="30B8FD3A" w14:textId="77777777" w:rsidR="00BB7DD6" w:rsidRPr="00024764" w:rsidRDefault="00BB7DD6" w:rsidP="00BB7DD6">
      <w:pPr>
        <w:widowControl w:val="0"/>
        <w:autoSpaceDE w:val="0"/>
        <w:autoSpaceDN w:val="0"/>
        <w:adjustRightInd w:val="0"/>
        <w:rPr>
          <w:rFonts w:ascii="Arial" w:hAnsi="Arial" w:cs="Arial"/>
          <w:sz w:val="32"/>
          <w:szCs w:val="32"/>
        </w:rPr>
      </w:pPr>
    </w:p>
    <w:p w14:paraId="43D7751C" w14:textId="0E5D8025" w:rsidR="00BB7DD6" w:rsidRPr="00024764" w:rsidRDefault="00BB7DD6" w:rsidP="00BB7DD6">
      <w:pPr>
        <w:widowControl w:val="0"/>
        <w:autoSpaceDE w:val="0"/>
        <w:autoSpaceDN w:val="0"/>
        <w:adjustRightInd w:val="0"/>
        <w:rPr>
          <w:rFonts w:ascii="Arial" w:hAnsi="Arial" w:cs="Arial"/>
          <w:sz w:val="32"/>
          <w:szCs w:val="32"/>
        </w:rPr>
      </w:pPr>
      <w:r w:rsidRPr="00024764">
        <w:rPr>
          <w:rFonts w:ascii="Arial" w:hAnsi="Arial" w:cs="Arial"/>
          <w:sz w:val="32"/>
          <w:szCs w:val="32"/>
        </w:rPr>
        <w:t>SCIEN</w:t>
      </w:r>
      <w:r w:rsidR="002C658B">
        <w:rPr>
          <w:rFonts w:ascii="Arial" w:hAnsi="Arial" w:cs="Arial"/>
          <w:sz w:val="32"/>
          <w:szCs w:val="32"/>
        </w:rPr>
        <w:t>ZE MOTORIE E SPORTIVE…………………………...</w:t>
      </w:r>
      <w:r>
        <w:rPr>
          <w:rFonts w:ascii="Arial" w:hAnsi="Arial" w:cs="Arial"/>
          <w:sz w:val="32"/>
          <w:szCs w:val="32"/>
        </w:rPr>
        <w:t>.</w:t>
      </w:r>
      <w:r w:rsidR="002C658B">
        <w:rPr>
          <w:rFonts w:ascii="Arial" w:hAnsi="Arial" w:cs="Arial"/>
          <w:sz w:val="32"/>
          <w:szCs w:val="32"/>
        </w:rPr>
        <w:t>pag. 24</w:t>
      </w:r>
      <w:r w:rsidRPr="00024764">
        <w:rPr>
          <w:rFonts w:ascii="Arial" w:hAnsi="Arial" w:cs="Arial"/>
          <w:sz w:val="32"/>
          <w:szCs w:val="32"/>
        </w:rPr>
        <w:t xml:space="preserve">   </w:t>
      </w:r>
    </w:p>
    <w:p w14:paraId="3BB4813F" w14:textId="77777777" w:rsidR="00BB7DD6" w:rsidRDefault="00BB7DD6" w:rsidP="00BB7DD6">
      <w:pPr>
        <w:widowControl w:val="0"/>
        <w:autoSpaceDE w:val="0"/>
        <w:autoSpaceDN w:val="0"/>
        <w:adjustRightInd w:val="0"/>
        <w:rPr>
          <w:rFonts w:ascii="Arial" w:hAnsi="Arial" w:cs="Arial"/>
        </w:rPr>
      </w:pPr>
    </w:p>
    <w:p w14:paraId="16CF3212" w14:textId="77777777" w:rsidR="00BB7DD6" w:rsidRDefault="00BB7DD6" w:rsidP="00BB7DD6"/>
    <w:p w14:paraId="25C08A66" w14:textId="77777777" w:rsidR="00891A37" w:rsidRDefault="00891A37"/>
    <w:p w14:paraId="08F828A7" w14:textId="77777777" w:rsidR="003C31C9" w:rsidRDefault="003C31C9"/>
    <w:p w14:paraId="02D9B8C3" w14:textId="77777777" w:rsidR="00ED4F3D" w:rsidRDefault="00ED4F3D" w:rsidP="00ED4F3D">
      <w:pPr>
        <w:keepNext/>
        <w:jc w:val="center"/>
        <w:outlineLvl w:val="0"/>
        <w:rPr>
          <w:sz w:val="18"/>
          <w:szCs w:val="20"/>
        </w:rPr>
      </w:pPr>
      <w:r w:rsidRPr="00364177">
        <w:rPr>
          <w:sz w:val="18"/>
          <w:szCs w:val="20"/>
        </w:rPr>
        <w:t>Via 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7591BC85" w14:textId="77777777" w:rsidR="00ED4F3D" w:rsidRDefault="00ED4F3D" w:rsidP="00ED4F3D">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72FA420B" w14:textId="77777777" w:rsidR="00ED4F3D" w:rsidRDefault="00ED4F3D" w:rsidP="00ED4F3D">
      <w:pPr>
        <w:keepNext/>
        <w:jc w:val="center"/>
        <w:outlineLvl w:val="0"/>
        <w:rPr>
          <w:sz w:val="18"/>
          <w:szCs w:val="20"/>
          <w:lang w:val="fr-FR"/>
        </w:rPr>
      </w:pPr>
      <w:r>
        <w:rPr>
          <w:sz w:val="18"/>
          <w:szCs w:val="20"/>
          <w:lang w:val="fr-FR"/>
        </w:rPr>
        <w:t>PEO</w:t>
      </w:r>
      <w:r w:rsidRPr="00364177">
        <w:rPr>
          <w:sz w:val="18"/>
          <w:szCs w:val="20"/>
          <w:lang w:val="fr-FR"/>
        </w:rPr>
        <w:t xml:space="preserve">: </w:t>
      </w:r>
      <w:hyperlink r:id="rId8" w:history="1">
        <w:r w:rsidRPr="00E8445C">
          <w:rPr>
            <w:rStyle w:val="Collegamentoipertestuale"/>
            <w:sz w:val="18"/>
            <w:szCs w:val="20"/>
            <w:lang w:val="fr-FR"/>
          </w:rPr>
          <w:t>nois00400b@istruzione.it</w:t>
        </w:r>
      </w:hyperlink>
      <w:r>
        <w:rPr>
          <w:sz w:val="18"/>
          <w:szCs w:val="20"/>
          <w:lang w:val="fr-FR"/>
        </w:rPr>
        <w:t xml:space="preserve">   PEC: </w:t>
      </w:r>
      <w:hyperlink r:id="rId9" w:history="1">
        <w:r w:rsidRPr="00E8445C">
          <w:rPr>
            <w:rStyle w:val="Collegamentoipertestuale"/>
            <w:sz w:val="18"/>
            <w:szCs w:val="20"/>
            <w:lang w:val="fr-FR"/>
          </w:rPr>
          <w:t>nois00400b@pec.istruzione.it</w:t>
        </w:r>
      </w:hyperlink>
    </w:p>
    <w:p w14:paraId="05C49E1B" w14:textId="77777777" w:rsidR="00ED4F3D" w:rsidRPr="00364177" w:rsidRDefault="006E5712" w:rsidP="00ED4F3D">
      <w:pPr>
        <w:keepNext/>
        <w:jc w:val="center"/>
        <w:outlineLvl w:val="0"/>
        <w:rPr>
          <w:sz w:val="18"/>
          <w:szCs w:val="20"/>
        </w:rPr>
      </w:pPr>
      <w:hyperlink r:id="rId10" w:history="1">
        <w:r w:rsidR="00ED4F3D" w:rsidRPr="00E8445C">
          <w:rPr>
            <w:rStyle w:val="Collegamentoipertestuale"/>
            <w:sz w:val="18"/>
            <w:szCs w:val="20"/>
          </w:rPr>
          <w:t>http://www.iisenricofermiarona.it</w:t>
        </w:r>
      </w:hyperlink>
    </w:p>
    <w:p w14:paraId="62F219E5" w14:textId="77777777" w:rsidR="00ED4F3D" w:rsidRPr="005D6989" w:rsidRDefault="00ED4F3D" w:rsidP="00ED4F3D">
      <w:pPr>
        <w:pStyle w:val="Pidipagina"/>
        <w:rPr>
          <w:sz w:val="2"/>
          <w:szCs w:val="2"/>
        </w:rPr>
      </w:pPr>
    </w:p>
    <w:p w14:paraId="7AEE6300" w14:textId="05F3FD7D" w:rsidR="003C31C9" w:rsidRDefault="003C31C9">
      <w:r>
        <w:br w:type="page"/>
      </w:r>
    </w:p>
    <w:p w14:paraId="0ADB9037" w14:textId="48F64BAD" w:rsidR="003C31C9" w:rsidRPr="00632FF6" w:rsidRDefault="003C31C9" w:rsidP="003C31C9">
      <w:pPr>
        <w:widowControl w:val="0"/>
        <w:autoSpaceDE w:val="0"/>
        <w:autoSpaceDN w:val="0"/>
        <w:adjustRightInd w:val="0"/>
        <w:rPr>
          <w:rFonts w:ascii="Arial" w:hAnsi="Arial" w:cs="Arial"/>
        </w:rPr>
      </w:pPr>
      <w:r>
        <w:rPr>
          <w:rFonts w:ascii="Arial" w:hAnsi="Arial" w:cs="Arial"/>
          <w:b/>
        </w:rPr>
        <w:lastRenderedPageBreak/>
        <w:t xml:space="preserve">DIPARTIMENTO DI: Materie letterarie e latino </w:t>
      </w:r>
    </w:p>
    <w:p w14:paraId="24384415" w14:textId="67F60DC8" w:rsidR="003C31C9" w:rsidRPr="00632FF6" w:rsidRDefault="003C31C9" w:rsidP="003C31C9">
      <w:pPr>
        <w:widowControl w:val="0"/>
        <w:autoSpaceDE w:val="0"/>
        <w:autoSpaceDN w:val="0"/>
        <w:adjustRightInd w:val="0"/>
        <w:jc w:val="both"/>
        <w:rPr>
          <w:rFonts w:ascii="Arial" w:hAnsi="Arial" w:cs="Arial"/>
        </w:rPr>
      </w:pPr>
      <w:r w:rsidRPr="00ED4F3D">
        <w:rPr>
          <w:rFonts w:ascii="Arial" w:hAnsi="Arial" w:cs="Arial"/>
          <w:b/>
          <w:highlight w:val="yellow"/>
        </w:rPr>
        <w:t>MATERIA: LINGUA E LETTERATURA ITALIANA</w:t>
      </w:r>
      <w:r>
        <w:rPr>
          <w:rFonts w:ascii="Arial" w:hAnsi="Arial" w:cs="Arial"/>
          <w:b/>
        </w:rPr>
        <w:t xml:space="preserve"> </w:t>
      </w:r>
    </w:p>
    <w:p w14:paraId="013ECCEA" w14:textId="77777777" w:rsidR="003C31C9" w:rsidRPr="00B75814" w:rsidRDefault="003C31C9" w:rsidP="003C31C9">
      <w:pPr>
        <w:widowControl w:val="0"/>
        <w:autoSpaceDE w:val="0"/>
        <w:autoSpaceDN w:val="0"/>
        <w:adjustRightInd w:val="0"/>
        <w:jc w:val="both"/>
        <w:rPr>
          <w:rFonts w:ascii="Arial" w:hAnsi="Arial" w:cs="Arial"/>
          <w:b/>
        </w:rPr>
      </w:pPr>
    </w:p>
    <w:p w14:paraId="1DB54423" w14:textId="672034B7" w:rsidR="003C31C9" w:rsidRPr="003C31C9" w:rsidRDefault="003C31C9" w:rsidP="003C31C9">
      <w:pPr>
        <w:widowControl w:val="0"/>
        <w:autoSpaceDE w:val="0"/>
        <w:autoSpaceDN w:val="0"/>
        <w:adjustRightInd w:val="0"/>
        <w:jc w:val="both"/>
        <w:rPr>
          <w:rFonts w:ascii="Arial" w:hAnsi="Arial" w:cs="Arial"/>
        </w:rPr>
      </w:pPr>
      <w:r w:rsidRPr="00B75814">
        <w:rPr>
          <w:rFonts w:ascii="Arial" w:hAnsi="Arial" w:cs="Arial"/>
          <w:b/>
        </w:rPr>
        <w:t>OBIETTIVI MINIMI</w:t>
      </w:r>
      <w:r>
        <w:rPr>
          <w:rFonts w:ascii="Arial" w:hAnsi="Arial" w:cs="Arial"/>
          <w:b/>
        </w:rPr>
        <w:t>:</w:t>
      </w:r>
    </w:p>
    <w:p w14:paraId="4E03AB83" w14:textId="77777777" w:rsidR="003C31C9" w:rsidRPr="00B75814" w:rsidRDefault="003C31C9" w:rsidP="003C31C9">
      <w:pPr>
        <w:jc w:val="both"/>
        <w:rPr>
          <w:rFonts w:ascii="Arial" w:hAnsi="Arial" w:cs="Arial"/>
          <w:i/>
        </w:rPr>
      </w:pPr>
      <w:r w:rsidRPr="00B75814">
        <w:rPr>
          <w:rFonts w:ascii="Arial" w:hAnsi="Arial" w:cs="Arial"/>
          <w:i/>
        </w:rPr>
        <w:t>Prov</w:t>
      </w:r>
      <w:r>
        <w:rPr>
          <w:rFonts w:ascii="Arial" w:hAnsi="Arial" w:cs="Arial"/>
          <w:i/>
        </w:rPr>
        <w:t>a</w:t>
      </w:r>
      <w:r w:rsidRPr="00B75814">
        <w:rPr>
          <w:rFonts w:ascii="Arial" w:hAnsi="Arial" w:cs="Arial"/>
          <w:i/>
        </w:rPr>
        <w:t xml:space="preserve"> scritt</w:t>
      </w:r>
      <w:r>
        <w:rPr>
          <w:rFonts w:ascii="Arial" w:hAnsi="Arial" w:cs="Arial"/>
          <w:i/>
        </w:rPr>
        <w:t>a</w:t>
      </w:r>
    </w:p>
    <w:p w14:paraId="7DD78E49"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Correttezza ortografica</w:t>
      </w:r>
    </w:p>
    <w:p w14:paraId="517A9495"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Chiarezza espositiva</w:t>
      </w:r>
    </w:p>
    <w:p w14:paraId="66A300F4"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Pertinenza del contenuto</w:t>
      </w:r>
    </w:p>
    <w:p w14:paraId="16686EE7"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Capacità di organizzare il testo secondo la tipologia e il contenuto</w:t>
      </w:r>
    </w:p>
    <w:p w14:paraId="476C5DFF" w14:textId="599344B1" w:rsidR="003C31C9" w:rsidRPr="003C31C9" w:rsidRDefault="003C31C9" w:rsidP="003C31C9">
      <w:pPr>
        <w:ind w:left="360"/>
        <w:jc w:val="both"/>
        <w:rPr>
          <w:rFonts w:ascii="Arial" w:hAnsi="Arial" w:cs="Arial"/>
        </w:rPr>
      </w:pPr>
      <w:r>
        <w:rPr>
          <w:rFonts w:ascii="Arial" w:hAnsi="Arial" w:cs="Arial"/>
        </w:rPr>
        <w:t xml:space="preserve">- </w:t>
      </w:r>
      <w:r w:rsidRPr="00B75814">
        <w:rPr>
          <w:rFonts w:ascii="Arial" w:hAnsi="Arial" w:cs="Arial"/>
        </w:rPr>
        <w:t xml:space="preserve">Conoscenza essenziale della storia, dei generi letterari e dei testi </w:t>
      </w:r>
    </w:p>
    <w:p w14:paraId="235EE3F8" w14:textId="77777777" w:rsidR="003C31C9" w:rsidRPr="00B75814" w:rsidRDefault="003C31C9" w:rsidP="003C31C9">
      <w:pPr>
        <w:jc w:val="both"/>
        <w:rPr>
          <w:rFonts w:ascii="Arial" w:hAnsi="Arial" w:cs="Arial"/>
          <w:i/>
        </w:rPr>
      </w:pPr>
      <w:r w:rsidRPr="00B75814">
        <w:rPr>
          <w:rFonts w:ascii="Arial" w:hAnsi="Arial" w:cs="Arial"/>
          <w:i/>
        </w:rPr>
        <w:t>Prov</w:t>
      </w:r>
      <w:r>
        <w:rPr>
          <w:rFonts w:ascii="Arial" w:hAnsi="Arial" w:cs="Arial"/>
          <w:i/>
        </w:rPr>
        <w:t>a</w:t>
      </w:r>
      <w:r w:rsidRPr="00B75814">
        <w:rPr>
          <w:rFonts w:ascii="Arial" w:hAnsi="Arial" w:cs="Arial"/>
          <w:i/>
        </w:rPr>
        <w:t xml:space="preserve"> oral</w:t>
      </w:r>
      <w:r>
        <w:rPr>
          <w:rFonts w:ascii="Arial" w:hAnsi="Arial" w:cs="Arial"/>
          <w:i/>
        </w:rPr>
        <w:t>e</w:t>
      </w:r>
    </w:p>
    <w:p w14:paraId="0A5C5CE4"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Possesso delle nozioni</w:t>
      </w:r>
    </w:p>
    <w:p w14:paraId="1464485C"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Capacità di argomentazione</w:t>
      </w:r>
    </w:p>
    <w:p w14:paraId="6638A75E"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Competenza lessicale ed espressiva</w:t>
      </w:r>
    </w:p>
    <w:p w14:paraId="2679B8F6"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Conoscenza essenziale della storia e dei generi letterari e dei testi.</w:t>
      </w:r>
    </w:p>
    <w:p w14:paraId="34847AC9" w14:textId="77777777" w:rsidR="003C31C9" w:rsidRPr="00B75814" w:rsidRDefault="003C31C9" w:rsidP="003C31C9">
      <w:pPr>
        <w:widowControl w:val="0"/>
        <w:autoSpaceDE w:val="0"/>
        <w:autoSpaceDN w:val="0"/>
        <w:adjustRightInd w:val="0"/>
        <w:jc w:val="both"/>
        <w:rPr>
          <w:rFonts w:ascii="Arial" w:hAnsi="Arial" w:cs="Arial"/>
          <w:b/>
        </w:rPr>
      </w:pPr>
    </w:p>
    <w:p w14:paraId="686825D8" w14:textId="51A16694" w:rsidR="003C31C9" w:rsidRPr="00B75814" w:rsidRDefault="003C31C9" w:rsidP="003C31C9">
      <w:pPr>
        <w:widowControl w:val="0"/>
        <w:autoSpaceDE w:val="0"/>
        <w:autoSpaceDN w:val="0"/>
        <w:adjustRightInd w:val="0"/>
        <w:jc w:val="both"/>
        <w:rPr>
          <w:rFonts w:ascii="Arial" w:hAnsi="Arial" w:cs="Arial"/>
          <w:b/>
        </w:rPr>
      </w:pPr>
      <w:r>
        <w:rPr>
          <w:rFonts w:ascii="Arial" w:hAnsi="Arial" w:cs="Arial"/>
          <w:b/>
        </w:rPr>
        <w:t>PROGRAMMA:</w:t>
      </w:r>
    </w:p>
    <w:p w14:paraId="7E80C7CD" w14:textId="77777777" w:rsidR="003C31C9" w:rsidRPr="00B75814" w:rsidRDefault="003C31C9" w:rsidP="003C31C9">
      <w:pPr>
        <w:jc w:val="both"/>
        <w:rPr>
          <w:rFonts w:ascii="Arial" w:hAnsi="Arial" w:cs="Arial"/>
        </w:rPr>
      </w:pPr>
      <w:r>
        <w:rPr>
          <w:rFonts w:ascii="Arial" w:hAnsi="Arial" w:cs="Arial"/>
        </w:rPr>
        <w:t>S</w:t>
      </w:r>
      <w:r w:rsidRPr="00B75814">
        <w:rPr>
          <w:rFonts w:ascii="Arial" w:hAnsi="Arial" w:cs="Arial"/>
        </w:rPr>
        <w:t>i richiede la conoscenza dei temi, della poetica, delle tecniche narrative dei seguenti movimenti letterari e autori (si indicano anche le opere in prosa e/o poesia di cui si richiede la lettura integrale e l’analisi):</w:t>
      </w:r>
    </w:p>
    <w:p w14:paraId="2D7DF8BD" w14:textId="77777777" w:rsidR="003C31C9" w:rsidRPr="00B75814" w:rsidRDefault="003C31C9" w:rsidP="003C31C9">
      <w:pPr>
        <w:jc w:val="both"/>
        <w:rPr>
          <w:rFonts w:ascii="Arial" w:hAnsi="Arial" w:cs="Arial"/>
        </w:rPr>
      </w:pPr>
    </w:p>
    <w:p w14:paraId="54BC287A" w14:textId="519D5833" w:rsidR="003C31C9" w:rsidRPr="003C31C9" w:rsidRDefault="003C31C9" w:rsidP="003C31C9">
      <w:pPr>
        <w:pStyle w:val="Paragrafoelenco"/>
        <w:numPr>
          <w:ilvl w:val="0"/>
          <w:numId w:val="1"/>
        </w:numPr>
        <w:jc w:val="both"/>
        <w:rPr>
          <w:rFonts w:ascii="Arial" w:hAnsi="Arial" w:cs="Arial"/>
        </w:rPr>
      </w:pPr>
      <w:r w:rsidRPr="003C31C9">
        <w:rPr>
          <w:rFonts w:ascii="Arial" w:hAnsi="Arial" w:cs="Arial"/>
          <w:bCs/>
        </w:rPr>
        <w:t>Dante</w:t>
      </w:r>
      <w:r w:rsidRPr="003C31C9">
        <w:rPr>
          <w:rFonts w:ascii="Arial" w:hAnsi="Arial" w:cs="Arial"/>
        </w:rPr>
        <w:t xml:space="preserve">, </w:t>
      </w:r>
      <w:r w:rsidRPr="003C31C9">
        <w:rPr>
          <w:rFonts w:ascii="Arial" w:hAnsi="Arial" w:cs="Arial"/>
          <w:i/>
          <w:iCs/>
        </w:rPr>
        <w:t>Paradiso</w:t>
      </w:r>
      <w:r w:rsidRPr="003C31C9">
        <w:rPr>
          <w:rFonts w:ascii="Arial" w:hAnsi="Arial" w:cs="Arial"/>
        </w:rPr>
        <w:t>, introduzione alla cantica; lettura</w:t>
      </w:r>
      <w:r>
        <w:rPr>
          <w:rFonts w:ascii="Arial" w:hAnsi="Arial" w:cs="Arial"/>
        </w:rPr>
        <w:t xml:space="preserve">, parafrasi e analisi di almeno </w:t>
      </w:r>
      <w:r w:rsidRPr="003C31C9">
        <w:rPr>
          <w:rFonts w:ascii="Arial" w:hAnsi="Arial" w:cs="Arial"/>
        </w:rPr>
        <w:t>cinque canti (si consigliano I, III, VI, XI, XII).</w:t>
      </w:r>
    </w:p>
    <w:p w14:paraId="5169A48A" w14:textId="1C4D7D90"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G. Leopardi (pessimismo e teoria del piacere; dieci componimenti a scelta tra piccoli e grandi Idilli; due operette morali a scelta).</w:t>
      </w:r>
    </w:p>
    <w:p w14:paraId="5CDA2244" w14:textId="233566F4"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Verismo (radici culturali, Zola e il Naturalismo). </w:t>
      </w:r>
    </w:p>
    <w:p w14:paraId="37616644" w14:textId="62A88617"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G. Verga (Il progetto dei vinti; il pessimismo; </w:t>
      </w:r>
      <w:r w:rsidRPr="003C31C9">
        <w:rPr>
          <w:rFonts w:ascii="Arial" w:hAnsi="Arial" w:cs="Arial"/>
          <w:i/>
        </w:rPr>
        <w:t>I Malavoglia</w:t>
      </w:r>
      <w:r w:rsidRPr="003C31C9">
        <w:rPr>
          <w:rFonts w:ascii="Arial" w:hAnsi="Arial" w:cs="Arial"/>
        </w:rPr>
        <w:t xml:space="preserve">; tre novelle a scelta). </w:t>
      </w:r>
    </w:p>
    <w:p w14:paraId="2E9D1732" w14:textId="428EACB5"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Decadentismo (caratteristiche, ruolo e tipologia degli intellettuali).</w:t>
      </w:r>
    </w:p>
    <w:p w14:paraId="5B8FA07F" w14:textId="63D6C4DE"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G. Pascoli (temi, stile, linguaggio; cinque componimenti a scelta da </w:t>
      </w:r>
      <w:r w:rsidRPr="003C31C9">
        <w:rPr>
          <w:rFonts w:ascii="Arial" w:hAnsi="Arial" w:cs="Arial"/>
          <w:i/>
        </w:rPr>
        <w:t>Myricae</w:t>
      </w:r>
      <w:r w:rsidRPr="003C31C9">
        <w:rPr>
          <w:rFonts w:ascii="Arial" w:hAnsi="Arial" w:cs="Arial"/>
        </w:rPr>
        <w:t xml:space="preserve"> e/o i </w:t>
      </w:r>
      <w:r w:rsidRPr="003C31C9">
        <w:rPr>
          <w:rFonts w:ascii="Arial" w:hAnsi="Arial" w:cs="Arial"/>
          <w:i/>
        </w:rPr>
        <w:t>Canti di Castelvecchio</w:t>
      </w:r>
      <w:r w:rsidRPr="003C31C9">
        <w:rPr>
          <w:rFonts w:ascii="Arial" w:hAnsi="Arial" w:cs="Arial"/>
        </w:rPr>
        <w:t>).</w:t>
      </w:r>
    </w:p>
    <w:p w14:paraId="300CFEFB" w14:textId="414B6465"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G. D’Annunzio (l’estetismo, il mito superomistico; </w:t>
      </w:r>
      <w:r w:rsidRPr="003C31C9">
        <w:rPr>
          <w:rFonts w:ascii="Arial" w:hAnsi="Arial" w:cs="Arial"/>
          <w:i/>
        </w:rPr>
        <w:t>Il piacere</w:t>
      </w:r>
      <w:r w:rsidRPr="003C31C9">
        <w:rPr>
          <w:rFonts w:ascii="Arial" w:hAnsi="Arial" w:cs="Arial"/>
        </w:rPr>
        <w:t xml:space="preserve">; </w:t>
      </w:r>
      <w:r w:rsidRPr="003C31C9">
        <w:rPr>
          <w:rFonts w:ascii="Arial" w:hAnsi="Arial" w:cs="Arial"/>
          <w:i/>
        </w:rPr>
        <w:t>La sera fiesolana</w:t>
      </w:r>
      <w:r w:rsidRPr="003C31C9">
        <w:rPr>
          <w:rFonts w:ascii="Arial" w:hAnsi="Arial" w:cs="Arial"/>
        </w:rPr>
        <w:t xml:space="preserve">, </w:t>
      </w:r>
      <w:r w:rsidRPr="003C31C9">
        <w:rPr>
          <w:rFonts w:ascii="Arial" w:hAnsi="Arial" w:cs="Arial"/>
          <w:i/>
        </w:rPr>
        <w:t>La pioggia nel pineto</w:t>
      </w:r>
      <w:r w:rsidRPr="003C31C9">
        <w:rPr>
          <w:rFonts w:ascii="Arial" w:hAnsi="Arial" w:cs="Arial"/>
        </w:rPr>
        <w:t>).</w:t>
      </w:r>
    </w:p>
    <w:p w14:paraId="7D9EAAA9" w14:textId="62FC9FE5"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Avanguardie (Futurismo).</w:t>
      </w:r>
    </w:p>
    <w:p w14:paraId="4B062089" w14:textId="0457582D"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L. Pirandello (visione del mondo, vita/forma, umorismo, teatro; </w:t>
      </w:r>
      <w:r w:rsidRPr="003C31C9">
        <w:rPr>
          <w:rFonts w:ascii="Arial" w:hAnsi="Arial" w:cs="Arial"/>
          <w:i/>
        </w:rPr>
        <w:t>Il fu Mattia Pascal</w:t>
      </w:r>
      <w:r w:rsidRPr="003C31C9">
        <w:rPr>
          <w:rFonts w:ascii="Arial" w:hAnsi="Arial" w:cs="Arial"/>
        </w:rPr>
        <w:t xml:space="preserve">; tre novelle a scelta da </w:t>
      </w:r>
      <w:r w:rsidRPr="003C31C9">
        <w:rPr>
          <w:rFonts w:ascii="Arial" w:hAnsi="Arial" w:cs="Arial"/>
          <w:i/>
        </w:rPr>
        <w:t>Novelle per un anno</w:t>
      </w:r>
      <w:r w:rsidRPr="003C31C9">
        <w:rPr>
          <w:rFonts w:ascii="Arial" w:hAnsi="Arial" w:cs="Arial"/>
        </w:rPr>
        <w:t>).</w:t>
      </w:r>
    </w:p>
    <w:p w14:paraId="451B0D72" w14:textId="25DE75E4"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I. Svevo (evoluzione delle forme narrative e della figura dell’inetto; </w:t>
      </w:r>
      <w:r w:rsidRPr="003C31C9">
        <w:rPr>
          <w:rFonts w:ascii="Arial" w:hAnsi="Arial" w:cs="Arial"/>
          <w:i/>
        </w:rPr>
        <w:t>La coscienza di Zeno</w:t>
      </w:r>
      <w:r w:rsidRPr="003C31C9">
        <w:rPr>
          <w:rFonts w:ascii="Arial" w:hAnsi="Arial" w:cs="Arial"/>
        </w:rPr>
        <w:t>).</w:t>
      </w:r>
    </w:p>
    <w:p w14:paraId="39DFBAE9" w14:textId="625D6080"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G. Ungaretti (la guerra e la parola poetica essenziale; cinque componimenti a scelta).</w:t>
      </w:r>
    </w:p>
    <w:p w14:paraId="57125715" w14:textId="40B8E1CC"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U. Saba (i temi del </w:t>
      </w:r>
      <w:r w:rsidRPr="003C31C9">
        <w:rPr>
          <w:rFonts w:ascii="Arial" w:hAnsi="Arial" w:cs="Arial"/>
          <w:i/>
        </w:rPr>
        <w:t>Canzoniere</w:t>
      </w:r>
      <w:r w:rsidRPr="003C31C9">
        <w:rPr>
          <w:rFonts w:ascii="Arial" w:hAnsi="Arial" w:cs="Arial"/>
        </w:rPr>
        <w:t>; cinque componimenti a scelta).</w:t>
      </w:r>
    </w:p>
    <w:p w14:paraId="75A3A3AE" w14:textId="334C02F1"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E. Montale (la poetica dello scabro ed essenziale; Clizia e il tema dell’amore; cinque componimenti a scelta).</w:t>
      </w:r>
    </w:p>
    <w:p w14:paraId="21CB4F5C" w14:textId="0500BE17"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I. Calvino (i filoni narrativi; un romanzo a scelta).</w:t>
      </w:r>
    </w:p>
    <w:p w14:paraId="0FB04DB9" w14:textId="0EDF973F"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B. Fenoglio (temi narrativi e in particolare il filone resistenziale). </w:t>
      </w:r>
    </w:p>
    <w:p w14:paraId="79A268C0" w14:textId="4BC28A2F"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C.E. Gadda (espressionismo e autobiografia).</w:t>
      </w:r>
    </w:p>
    <w:p w14:paraId="2D408BDF" w14:textId="77777777" w:rsidR="003C31C9" w:rsidRDefault="003C31C9" w:rsidP="003C31C9">
      <w:pPr>
        <w:widowControl w:val="0"/>
        <w:autoSpaceDE w:val="0"/>
        <w:autoSpaceDN w:val="0"/>
        <w:adjustRightInd w:val="0"/>
        <w:jc w:val="both"/>
        <w:rPr>
          <w:rFonts w:ascii="Arial" w:hAnsi="Arial" w:cs="Arial"/>
          <w:b/>
        </w:rPr>
      </w:pPr>
    </w:p>
    <w:p w14:paraId="2042A834" w14:textId="77777777" w:rsidR="003C31C9" w:rsidRPr="00C94D59" w:rsidRDefault="003C31C9" w:rsidP="003C31C9">
      <w:pPr>
        <w:jc w:val="both"/>
        <w:rPr>
          <w:rFonts w:ascii="Arial" w:hAnsi="Arial" w:cs="Arial"/>
        </w:rPr>
      </w:pPr>
      <w:r w:rsidRPr="00C94D59">
        <w:rPr>
          <w:rFonts w:ascii="Arial" w:hAnsi="Arial" w:cs="Arial"/>
        </w:rPr>
        <w:t>Manual</w:t>
      </w:r>
      <w:r>
        <w:rPr>
          <w:rFonts w:ascii="Arial" w:hAnsi="Arial" w:cs="Arial"/>
        </w:rPr>
        <w:t>i</w:t>
      </w:r>
      <w:r w:rsidRPr="00C94D59">
        <w:rPr>
          <w:rFonts w:ascii="Arial" w:hAnsi="Arial" w:cs="Arial"/>
        </w:rPr>
        <w:t xml:space="preserve"> </w:t>
      </w:r>
      <w:r>
        <w:rPr>
          <w:rFonts w:ascii="Arial" w:hAnsi="Arial" w:cs="Arial"/>
        </w:rPr>
        <w:t>consigliati</w:t>
      </w:r>
      <w:r w:rsidRPr="00C94D59">
        <w:rPr>
          <w:rFonts w:ascii="Arial" w:hAnsi="Arial" w:cs="Arial"/>
        </w:rPr>
        <w:t xml:space="preserve">: </w:t>
      </w:r>
    </w:p>
    <w:p w14:paraId="5FC4ED59" w14:textId="1E840B5F" w:rsidR="003C31C9" w:rsidRPr="003C31C9" w:rsidRDefault="003C31C9" w:rsidP="003C31C9">
      <w:pPr>
        <w:jc w:val="both"/>
        <w:rPr>
          <w:rFonts w:ascii="Arial" w:hAnsi="Arial" w:cs="Arial"/>
          <w:iCs/>
        </w:rPr>
      </w:pPr>
      <w:r w:rsidRPr="00C94D59">
        <w:rPr>
          <w:rFonts w:ascii="Arial" w:hAnsi="Arial" w:cs="Arial"/>
        </w:rPr>
        <w:t xml:space="preserve">C. </w:t>
      </w:r>
      <w:r w:rsidRPr="00C94D59">
        <w:rPr>
          <w:rFonts w:ascii="Arial" w:hAnsi="Arial" w:cs="Arial"/>
          <w:smallCaps/>
        </w:rPr>
        <w:t>Giunta</w:t>
      </w:r>
      <w:r w:rsidRPr="00C94D59">
        <w:rPr>
          <w:rFonts w:ascii="Arial" w:hAnsi="Arial" w:cs="Arial"/>
        </w:rPr>
        <w:t xml:space="preserve">, </w:t>
      </w:r>
      <w:r w:rsidRPr="00C94D59">
        <w:rPr>
          <w:rFonts w:ascii="Arial" w:hAnsi="Arial" w:cs="Arial"/>
          <w:i/>
          <w:iCs/>
        </w:rPr>
        <w:t>Cuori intelligenti. Edizione rossa</w:t>
      </w:r>
      <w:r w:rsidRPr="00C94D59">
        <w:rPr>
          <w:rFonts w:ascii="Arial" w:hAnsi="Arial" w:cs="Arial"/>
          <w:iCs/>
        </w:rPr>
        <w:t>, vol.</w:t>
      </w:r>
      <w:r>
        <w:rPr>
          <w:rFonts w:ascii="Arial" w:hAnsi="Arial" w:cs="Arial"/>
          <w:iCs/>
        </w:rPr>
        <w:t xml:space="preserve"> 2 (fascicolo </w:t>
      </w:r>
      <w:r w:rsidRPr="00C71EAF">
        <w:rPr>
          <w:rFonts w:ascii="Arial" w:hAnsi="Arial" w:cs="Arial"/>
          <w:i/>
          <w:iCs/>
        </w:rPr>
        <w:t>Leopardi</w:t>
      </w:r>
      <w:r>
        <w:rPr>
          <w:rFonts w:ascii="Arial" w:hAnsi="Arial" w:cs="Arial"/>
          <w:iCs/>
        </w:rPr>
        <w:t>) e</w:t>
      </w:r>
      <w:r w:rsidRPr="00C94D59">
        <w:rPr>
          <w:rFonts w:ascii="Arial" w:hAnsi="Arial" w:cs="Arial"/>
          <w:iCs/>
        </w:rPr>
        <w:t xml:space="preserve"> </w:t>
      </w:r>
      <w:r>
        <w:rPr>
          <w:rFonts w:ascii="Arial" w:hAnsi="Arial" w:cs="Arial"/>
          <w:iCs/>
        </w:rPr>
        <w:t>vol. 3</w:t>
      </w:r>
      <w:r w:rsidRPr="00C94D59">
        <w:rPr>
          <w:rFonts w:ascii="Arial" w:hAnsi="Arial" w:cs="Arial"/>
          <w:iCs/>
        </w:rPr>
        <w:t>, Garzanti scuola;</w:t>
      </w:r>
    </w:p>
    <w:p w14:paraId="20D24F8B" w14:textId="77777777" w:rsidR="003C31C9" w:rsidRDefault="003C31C9" w:rsidP="003C31C9">
      <w:pPr>
        <w:widowControl w:val="0"/>
        <w:autoSpaceDE w:val="0"/>
        <w:autoSpaceDN w:val="0"/>
        <w:adjustRightInd w:val="0"/>
        <w:jc w:val="both"/>
        <w:rPr>
          <w:rFonts w:ascii="Arial" w:hAnsi="Arial" w:cs="Arial"/>
          <w:b/>
        </w:rPr>
      </w:pPr>
    </w:p>
    <w:p w14:paraId="6C2AA520" w14:textId="0132B957" w:rsidR="003C31C9" w:rsidRPr="00B75814" w:rsidRDefault="003C31C9" w:rsidP="003C31C9">
      <w:pPr>
        <w:widowControl w:val="0"/>
        <w:autoSpaceDE w:val="0"/>
        <w:autoSpaceDN w:val="0"/>
        <w:adjustRightInd w:val="0"/>
        <w:jc w:val="both"/>
        <w:rPr>
          <w:rFonts w:ascii="Arial" w:hAnsi="Arial" w:cs="Arial"/>
          <w:b/>
        </w:rPr>
      </w:pPr>
      <w:r w:rsidRPr="002D19EB">
        <w:rPr>
          <w:rFonts w:ascii="Arial" w:hAnsi="Arial" w:cs="Arial"/>
          <w:i/>
        </w:rPr>
        <w:t>Elaborazione di un testo scritto</w:t>
      </w:r>
      <w:r>
        <w:rPr>
          <w:rFonts w:ascii="Arial" w:hAnsi="Arial" w:cs="Arial"/>
        </w:rPr>
        <w:t xml:space="preserve">: </w:t>
      </w:r>
      <w:r w:rsidRPr="002D19EB">
        <w:rPr>
          <w:rFonts w:ascii="Arial" w:hAnsi="Arial" w:cs="Arial"/>
        </w:rPr>
        <w:t>tipologia A, B e C della prima prova del nuovo Esame di Stato</w:t>
      </w:r>
      <w:r>
        <w:rPr>
          <w:rFonts w:ascii="Arial" w:hAnsi="Arial" w:cs="Arial"/>
        </w:rPr>
        <w:t>.</w:t>
      </w:r>
    </w:p>
    <w:p w14:paraId="3B0DAAB2" w14:textId="77777777" w:rsidR="003C31C9" w:rsidRPr="00B75814" w:rsidRDefault="003C31C9" w:rsidP="003C31C9">
      <w:pPr>
        <w:jc w:val="both"/>
        <w:rPr>
          <w:rFonts w:ascii="Arial" w:hAnsi="Arial" w:cs="Arial"/>
        </w:rPr>
      </w:pPr>
      <w:r>
        <w:rPr>
          <w:rFonts w:ascii="Arial" w:hAnsi="Arial" w:cs="Arial"/>
          <w:b/>
        </w:rPr>
        <w:lastRenderedPageBreak/>
        <w:t>TIPOLOGIA DI PROVA PER L’ESAME:</w:t>
      </w:r>
      <w:r w:rsidRPr="00B75814">
        <w:rPr>
          <w:rFonts w:ascii="Arial" w:hAnsi="Arial" w:cs="Arial"/>
          <w:b/>
        </w:rPr>
        <w:t xml:space="preserve"> scritta (</w:t>
      </w:r>
      <w:r w:rsidRPr="00B75814">
        <w:rPr>
          <w:rFonts w:ascii="Arial" w:hAnsi="Arial" w:cs="Arial"/>
        </w:rPr>
        <w:t xml:space="preserve">tipologia A, B o C del nuovo Esame di Stato) </w:t>
      </w:r>
      <w:r w:rsidRPr="00B75814">
        <w:rPr>
          <w:rFonts w:ascii="Arial" w:hAnsi="Arial" w:cs="Arial"/>
          <w:b/>
        </w:rPr>
        <w:t>e orale</w:t>
      </w:r>
      <w:r w:rsidRPr="00B75814">
        <w:rPr>
          <w:rFonts w:ascii="Arial" w:hAnsi="Arial" w:cs="Arial"/>
        </w:rPr>
        <w:t xml:space="preserve"> (letteratura)</w:t>
      </w:r>
    </w:p>
    <w:p w14:paraId="165A4210" w14:textId="77777777" w:rsidR="003C31C9" w:rsidRPr="00B75814" w:rsidRDefault="003C31C9" w:rsidP="003C31C9">
      <w:pPr>
        <w:widowControl w:val="0"/>
        <w:autoSpaceDE w:val="0"/>
        <w:autoSpaceDN w:val="0"/>
        <w:adjustRightInd w:val="0"/>
        <w:jc w:val="both"/>
        <w:rPr>
          <w:rFonts w:ascii="Arial" w:hAnsi="Arial" w:cs="Arial"/>
        </w:rPr>
      </w:pPr>
    </w:p>
    <w:p w14:paraId="1FA519A9" w14:textId="77777777" w:rsidR="003C31C9" w:rsidRPr="00B75814" w:rsidRDefault="003C31C9" w:rsidP="003C31C9">
      <w:pPr>
        <w:widowControl w:val="0"/>
        <w:autoSpaceDE w:val="0"/>
        <w:autoSpaceDN w:val="0"/>
        <w:adjustRightInd w:val="0"/>
        <w:jc w:val="both"/>
        <w:rPr>
          <w:rFonts w:ascii="Arial" w:hAnsi="Arial" w:cs="Arial"/>
          <w:b/>
        </w:rPr>
      </w:pPr>
      <w:r w:rsidRPr="00B75814">
        <w:rPr>
          <w:rFonts w:ascii="Arial" w:hAnsi="Arial" w:cs="Arial"/>
          <w:b/>
        </w:rPr>
        <w:t xml:space="preserve">ESEMPIO DI PROVA SCRITTA: </w:t>
      </w:r>
      <w:r w:rsidRPr="00B75814">
        <w:rPr>
          <w:rFonts w:ascii="Arial" w:hAnsi="Arial" w:cs="Arial"/>
        </w:rPr>
        <w:t xml:space="preserve">esempi disponibili sul sito del MIUR al link </w:t>
      </w:r>
      <w:r w:rsidRPr="004C5D8F">
        <w:rPr>
          <w:rFonts w:ascii="Arial" w:hAnsi="Arial" w:cs="Arial"/>
          <w:u w:val="single"/>
        </w:rPr>
        <w:t>Esami di Stato</w:t>
      </w:r>
      <w:r w:rsidRPr="00B75814">
        <w:rPr>
          <w:rFonts w:ascii="Arial" w:hAnsi="Arial" w:cs="Arial"/>
        </w:rPr>
        <w:t xml:space="preserve"> </w:t>
      </w:r>
    </w:p>
    <w:p w14:paraId="1BD62491" w14:textId="77777777" w:rsidR="003C31C9" w:rsidRPr="00B75814" w:rsidRDefault="003C31C9" w:rsidP="003C31C9">
      <w:pPr>
        <w:widowControl w:val="0"/>
        <w:autoSpaceDE w:val="0"/>
        <w:autoSpaceDN w:val="0"/>
        <w:adjustRightInd w:val="0"/>
        <w:jc w:val="both"/>
        <w:rPr>
          <w:rFonts w:ascii="Arial" w:hAnsi="Arial" w:cs="Arial"/>
        </w:rPr>
      </w:pPr>
    </w:p>
    <w:p w14:paraId="7C50557C" w14:textId="77777777" w:rsidR="003C31C9" w:rsidRDefault="003C31C9"/>
    <w:p w14:paraId="2659018B" w14:textId="77777777" w:rsidR="003C31C9" w:rsidRDefault="003C31C9"/>
    <w:p w14:paraId="775057EE" w14:textId="77777777" w:rsidR="003C31C9" w:rsidRDefault="003C31C9"/>
    <w:p w14:paraId="604A3B65" w14:textId="77777777" w:rsidR="003C31C9" w:rsidRDefault="003C31C9"/>
    <w:p w14:paraId="1AD58E4D" w14:textId="77777777" w:rsidR="003C31C9" w:rsidRDefault="003C31C9"/>
    <w:p w14:paraId="0DC0D613" w14:textId="77777777" w:rsidR="003C31C9" w:rsidRDefault="003C31C9"/>
    <w:p w14:paraId="39E14FEC" w14:textId="77777777" w:rsidR="003C31C9" w:rsidRDefault="003C31C9"/>
    <w:p w14:paraId="13C3F358" w14:textId="77777777" w:rsidR="003C31C9" w:rsidRDefault="003C31C9"/>
    <w:p w14:paraId="5F5B2BF1" w14:textId="77777777" w:rsidR="003C31C9" w:rsidRDefault="003C31C9"/>
    <w:p w14:paraId="47B1A680" w14:textId="77777777" w:rsidR="003C31C9" w:rsidRDefault="003C31C9"/>
    <w:p w14:paraId="054D5033" w14:textId="77777777" w:rsidR="003C31C9" w:rsidRDefault="003C31C9"/>
    <w:p w14:paraId="020A63E3" w14:textId="77777777" w:rsidR="003C31C9" w:rsidRDefault="003C31C9"/>
    <w:p w14:paraId="63A6A725" w14:textId="77777777" w:rsidR="003C31C9" w:rsidRDefault="003C31C9"/>
    <w:p w14:paraId="0B6732AE" w14:textId="77777777" w:rsidR="003C31C9" w:rsidRDefault="003C31C9"/>
    <w:p w14:paraId="110FE779" w14:textId="77777777" w:rsidR="003C31C9" w:rsidRDefault="003C31C9"/>
    <w:p w14:paraId="2A2FD185" w14:textId="77777777" w:rsidR="003C31C9" w:rsidRDefault="003C31C9"/>
    <w:p w14:paraId="07859683" w14:textId="77777777" w:rsidR="003C31C9" w:rsidRDefault="003C31C9"/>
    <w:p w14:paraId="2AEBE619" w14:textId="77777777" w:rsidR="003C31C9" w:rsidRDefault="003C31C9"/>
    <w:p w14:paraId="36E72400" w14:textId="77777777" w:rsidR="003C31C9" w:rsidRDefault="003C31C9"/>
    <w:p w14:paraId="5C5CE273" w14:textId="77777777" w:rsidR="003C31C9" w:rsidRDefault="003C31C9"/>
    <w:p w14:paraId="7268366F" w14:textId="77777777" w:rsidR="003C31C9" w:rsidRDefault="003C31C9"/>
    <w:p w14:paraId="22FD264E" w14:textId="77777777" w:rsidR="003C31C9" w:rsidRDefault="003C31C9"/>
    <w:p w14:paraId="64B33A0D" w14:textId="77777777" w:rsidR="003C31C9" w:rsidRDefault="003C31C9"/>
    <w:p w14:paraId="4AC6FC02" w14:textId="77777777" w:rsidR="003C31C9" w:rsidRDefault="003C31C9"/>
    <w:p w14:paraId="4EBEB929" w14:textId="77777777" w:rsidR="003C31C9" w:rsidRDefault="003C31C9"/>
    <w:p w14:paraId="05D22AF9" w14:textId="77777777" w:rsidR="003C31C9" w:rsidRDefault="003C31C9"/>
    <w:p w14:paraId="6AC73419" w14:textId="77777777" w:rsidR="003C31C9" w:rsidRDefault="003C31C9"/>
    <w:p w14:paraId="77269246" w14:textId="77777777" w:rsidR="003C31C9" w:rsidRDefault="003C31C9"/>
    <w:p w14:paraId="1DC6768D" w14:textId="77777777" w:rsidR="003C31C9" w:rsidRDefault="003C31C9"/>
    <w:p w14:paraId="61BEC115" w14:textId="77777777" w:rsidR="003C31C9" w:rsidRDefault="003C31C9"/>
    <w:p w14:paraId="6E0235DE" w14:textId="77777777" w:rsidR="003C31C9" w:rsidRDefault="003C31C9"/>
    <w:p w14:paraId="65D96D6C" w14:textId="77777777" w:rsidR="003C31C9" w:rsidRDefault="003C31C9"/>
    <w:p w14:paraId="6147B81A" w14:textId="77777777" w:rsidR="003C31C9" w:rsidRDefault="003C31C9"/>
    <w:p w14:paraId="176E9E8E" w14:textId="77777777" w:rsidR="003C31C9" w:rsidRDefault="003C31C9"/>
    <w:p w14:paraId="09C570A7" w14:textId="77777777" w:rsidR="003C31C9" w:rsidRDefault="003C31C9"/>
    <w:p w14:paraId="767F5995" w14:textId="77777777" w:rsidR="003C31C9" w:rsidRDefault="003C31C9"/>
    <w:p w14:paraId="0E9C9BB3" w14:textId="77777777" w:rsidR="003C31C9" w:rsidRDefault="003C31C9"/>
    <w:p w14:paraId="290DCB2A" w14:textId="77777777" w:rsidR="003C31C9" w:rsidRDefault="003C31C9"/>
    <w:p w14:paraId="1137D963" w14:textId="77777777" w:rsidR="003C31C9" w:rsidRDefault="003C31C9"/>
    <w:p w14:paraId="269B5740" w14:textId="77777777" w:rsidR="003C31C9" w:rsidRDefault="003C31C9"/>
    <w:p w14:paraId="306EF324" w14:textId="77777777" w:rsidR="003C31C9" w:rsidRDefault="003C31C9"/>
    <w:p w14:paraId="2B726B18" w14:textId="77777777" w:rsidR="003C31C9" w:rsidRDefault="003C31C9"/>
    <w:p w14:paraId="5F834857" w14:textId="77777777" w:rsidR="003C31C9" w:rsidRDefault="003C31C9"/>
    <w:p w14:paraId="4A7B1C87" w14:textId="5ADA13EE" w:rsidR="003C31C9" w:rsidRDefault="003C31C9">
      <w:r>
        <w:br w:type="page"/>
      </w:r>
    </w:p>
    <w:p w14:paraId="337324EB" w14:textId="5AF7D278" w:rsidR="003C31C9" w:rsidRPr="00632FF6" w:rsidRDefault="003C31C9" w:rsidP="003C31C9">
      <w:pPr>
        <w:widowControl w:val="0"/>
        <w:autoSpaceDE w:val="0"/>
        <w:autoSpaceDN w:val="0"/>
        <w:adjustRightInd w:val="0"/>
        <w:rPr>
          <w:rFonts w:ascii="Arial" w:hAnsi="Arial" w:cs="Arial"/>
        </w:rPr>
      </w:pPr>
      <w:r>
        <w:rPr>
          <w:rFonts w:ascii="Arial" w:hAnsi="Arial" w:cs="Arial"/>
          <w:b/>
        </w:rPr>
        <w:lastRenderedPageBreak/>
        <w:t xml:space="preserve">DIPARTIMENTO DI: Materie letterarie e latino </w:t>
      </w:r>
    </w:p>
    <w:p w14:paraId="223D0D56" w14:textId="3F59801B" w:rsidR="003C31C9" w:rsidRDefault="003C31C9" w:rsidP="003C31C9">
      <w:pPr>
        <w:widowControl w:val="0"/>
        <w:autoSpaceDE w:val="0"/>
        <w:autoSpaceDN w:val="0"/>
        <w:adjustRightInd w:val="0"/>
        <w:jc w:val="both"/>
        <w:rPr>
          <w:rFonts w:ascii="Arial" w:hAnsi="Arial" w:cs="Arial"/>
          <w:b/>
        </w:rPr>
      </w:pPr>
      <w:r w:rsidRPr="003C31C9">
        <w:rPr>
          <w:rFonts w:ascii="Arial" w:hAnsi="Arial" w:cs="Arial"/>
          <w:b/>
          <w:highlight w:val="yellow"/>
        </w:rPr>
        <w:t>MATERIA: LINGUA E CULTURA LATINA</w:t>
      </w:r>
    </w:p>
    <w:p w14:paraId="1B355FFB" w14:textId="77777777" w:rsidR="003C31C9" w:rsidRDefault="003C31C9" w:rsidP="003C31C9">
      <w:pPr>
        <w:widowControl w:val="0"/>
        <w:autoSpaceDE w:val="0"/>
        <w:autoSpaceDN w:val="0"/>
        <w:adjustRightInd w:val="0"/>
        <w:jc w:val="both"/>
        <w:rPr>
          <w:rFonts w:ascii="Arial" w:hAnsi="Arial" w:cs="Arial"/>
        </w:rPr>
      </w:pPr>
    </w:p>
    <w:p w14:paraId="1A82BE9E" w14:textId="14435FC2" w:rsidR="003C31C9" w:rsidRPr="003C31C9" w:rsidRDefault="003C31C9" w:rsidP="003C31C9">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w:t>
      </w:r>
    </w:p>
    <w:p w14:paraId="24D78632" w14:textId="77777777" w:rsidR="003C31C9" w:rsidRPr="00CD08D9" w:rsidRDefault="003C31C9" w:rsidP="003C31C9">
      <w:pPr>
        <w:widowControl w:val="0"/>
        <w:autoSpaceDE w:val="0"/>
        <w:autoSpaceDN w:val="0"/>
        <w:adjustRightInd w:val="0"/>
        <w:jc w:val="both"/>
        <w:rPr>
          <w:rFonts w:ascii="Arial" w:hAnsi="Arial" w:cs="Arial"/>
        </w:rPr>
      </w:pPr>
      <w:r w:rsidRPr="009E5EDE">
        <w:rPr>
          <w:rFonts w:ascii="Arial" w:hAnsi="Arial" w:cs="Arial"/>
          <w:i/>
        </w:rPr>
        <w:t>Prova scritta</w:t>
      </w:r>
    </w:p>
    <w:p w14:paraId="7B43FAFC" w14:textId="77777777" w:rsidR="003C31C9" w:rsidRPr="00FE0E68" w:rsidRDefault="003C31C9" w:rsidP="003C31C9">
      <w:pPr>
        <w:ind w:left="360"/>
        <w:jc w:val="both"/>
        <w:rPr>
          <w:rFonts w:ascii="Arial" w:hAnsi="Arial" w:cs="Arial"/>
        </w:rPr>
      </w:pPr>
      <w:r>
        <w:rPr>
          <w:rFonts w:ascii="Arial" w:hAnsi="Arial" w:cs="Arial"/>
        </w:rPr>
        <w:tab/>
        <w:t xml:space="preserve">- </w:t>
      </w:r>
      <w:r w:rsidRPr="00FE0E68">
        <w:rPr>
          <w:rFonts w:ascii="Arial" w:hAnsi="Arial" w:cs="Arial"/>
        </w:rPr>
        <w:t>Conosce</w:t>
      </w:r>
      <w:r>
        <w:rPr>
          <w:rFonts w:ascii="Arial" w:hAnsi="Arial" w:cs="Arial"/>
        </w:rPr>
        <w:t>re</w:t>
      </w:r>
      <w:r w:rsidRPr="00FE0E68">
        <w:rPr>
          <w:rFonts w:ascii="Arial" w:hAnsi="Arial" w:cs="Arial"/>
        </w:rPr>
        <w:t xml:space="preserve"> le strutture morfosintattiche della lingua</w:t>
      </w:r>
    </w:p>
    <w:p w14:paraId="7A00990B" w14:textId="77777777" w:rsidR="003C31C9" w:rsidRDefault="003C31C9" w:rsidP="003C31C9">
      <w:pPr>
        <w:widowControl w:val="0"/>
        <w:autoSpaceDE w:val="0"/>
        <w:autoSpaceDN w:val="0"/>
        <w:adjustRightInd w:val="0"/>
        <w:ind w:left="360"/>
        <w:jc w:val="both"/>
        <w:rPr>
          <w:rFonts w:ascii="Arial" w:hAnsi="Arial" w:cs="Arial"/>
        </w:rPr>
      </w:pPr>
      <w:r>
        <w:rPr>
          <w:rFonts w:ascii="Arial" w:hAnsi="Arial" w:cs="Arial"/>
        </w:rPr>
        <w:tab/>
        <w:t>- O</w:t>
      </w:r>
      <w:r w:rsidRPr="00FE0E68">
        <w:rPr>
          <w:rFonts w:ascii="Arial" w:hAnsi="Arial" w:cs="Arial"/>
        </w:rPr>
        <w:t xml:space="preserve">perare corrette scelte </w:t>
      </w:r>
      <w:r>
        <w:rPr>
          <w:rFonts w:ascii="Arial" w:hAnsi="Arial" w:cs="Arial"/>
        </w:rPr>
        <w:t xml:space="preserve">lessicali </w:t>
      </w:r>
      <w:r w:rsidRPr="00FE0E68">
        <w:rPr>
          <w:rFonts w:ascii="Arial" w:hAnsi="Arial" w:cs="Arial"/>
        </w:rPr>
        <w:t>semantiche</w:t>
      </w:r>
    </w:p>
    <w:p w14:paraId="7D35F3C1" w14:textId="77BD49D9" w:rsidR="003C31C9" w:rsidRPr="003C31C9" w:rsidRDefault="003C31C9" w:rsidP="003C31C9">
      <w:pPr>
        <w:ind w:left="360"/>
        <w:jc w:val="both"/>
        <w:rPr>
          <w:rFonts w:ascii="Arial" w:hAnsi="Arial" w:cs="Arial"/>
        </w:rPr>
      </w:pPr>
      <w:r>
        <w:rPr>
          <w:rFonts w:ascii="Arial" w:hAnsi="Arial" w:cs="Arial"/>
        </w:rPr>
        <w:tab/>
        <w:t xml:space="preserve">- </w:t>
      </w:r>
      <w:r w:rsidRPr="00FE0E68">
        <w:rPr>
          <w:rFonts w:ascii="Arial" w:hAnsi="Arial" w:cs="Arial"/>
        </w:rPr>
        <w:t>Anali</w:t>
      </w:r>
      <w:r>
        <w:rPr>
          <w:rFonts w:ascii="Arial" w:hAnsi="Arial" w:cs="Arial"/>
        </w:rPr>
        <w:t xml:space="preserve">zzare </w:t>
      </w:r>
      <w:r w:rsidRPr="00FE0E68">
        <w:rPr>
          <w:rFonts w:ascii="Arial" w:hAnsi="Arial" w:cs="Arial"/>
        </w:rPr>
        <w:t>e tradu</w:t>
      </w:r>
      <w:r>
        <w:rPr>
          <w:rFonts w:ascii="Arial" w:hAnsi="Arial" w:cs="Arial"/>
        </w:rPr>
        <w:t>rre</w:t>
      </w:r>
      <w:r w:rsidRPr="00FE0E68">
        <w:rPr>
          <w:rFonts w:ascii="Arial" w:hAnsi="Arial" w:cs="Arial"/>
        </w:rPr>
        <w:t xml:space="preserve"> un testo in corretta lingua italiana.</w:t>
      </w:r>
    </w:p>
    <w:p w14:paraId="19D53B09" w14:textId="77777777" w:rsidR="003C31C9" w:rsidRPr="009E5EDE" w:rsidRDefault="003C31C9" w:rsidP="003C31C9">
      <w:pPr>
        <w:widowControl w:val="0"/>
        <w:autoSpaceDE w:val="0"/>
        <w:autoSpaceDN w:val="0"/>
        <w:adjustRightInd w:val="0"/>
        <w:jc w:val="both"/>
        <w:rPr>
          <w:rFonts w:ascii="Arial" w:hAnsi="Arial" w:cs="Arial"/>
          <w:i/>
          <w:iCs/>
        </w:rPr>
      </w:pPr>
      <w:r w:rsidRPr="009E5EDE">
        <w:rPr>
          <w:rFonts w:ascii="Arial" w:hAnsi="Arial" w:cs="Arial"/>
          <w:i/>
          <w:iCs/>
        </w:rPr>
        <w:t>Prova orale</w:t>
      </w:r>
    </w:p>
    <w:p w14:paraId="24468EEE" w14:textId="023D7A81" w:rsidR="003C31C9" w:rsidRPr="003C31C9" w:rsidRDefault="003C31C9" w:rsidP="003C31C9">
      <w:pPr>
        <w:pStyle w:val="Paragrafoelenco"/>
        <w:widowControl w:val="0"/>
        <w:numPr>
          <w:ilvl w:val="0"/>
          <w:numId w:val="1"/>
        </w:numPr>
        <w:autoSpaceDE w:val="0"/>
        <w:autoSpaceDN w:val="0"/>
        <w:adjustRightInd w:val="0"/>
        <w:jc w:val="both"/>
        <w:rPr>
          <w:rFonts w:ascii="Arial" w:hAnsi="Arial" w:cs="Arial"/>
        </w:rPr>
      </w:pPr>
      <w:r w:rsidRPr="003C31C9">
        <w:rPr>
          <w:rFonts w:ascii="Arial" w:hAnsi="Arial" w:cs="Arial"/>
        </w:rPr>
        <w:t>Conoscere le linee di svolgimento della letteratura latina e le problematiche   fondamentali delle opere e dei singoli autori</w:t>
      </w:r>
    </w:p>
    <w:p w14:paraId="41E5FEF4" w14:textId="32EEBD1E" w:rsidR="003C31C9" w:rsidRPr="003C31C9" w:rsidRDefault="003C31C9" w:rsidP="003C31C9">
      <w:pPr>
        <w:pStyle w:val="Paragrafoelenco"/>
        <w:widowControl w:val="0"/>
        <w:numPr>
          <w:ilvl w:val="0"/>
          <w:numId w:val="1"/>
        </w:numPr>
        <w:autoSpaceDE w:val="0"/>
        <w:autoSpaceDN w:val="0"/>
        <w:adjustRightInd w:val="0"/>
        <w:jc w:val="both"/>
        <w:rPr>
          <w:rFonts w:ascii="Arial" w:hAnsi="Arial" w:cs="Arial"/>
        </w:rPr>
      </w:pPr>
      <w:r w:rsidRPr="003C31C9">
        <w:rPr>
          <w:rFonts w:ascii="Arial" w:hAnsi="Arial" w:cs="Arial"/>
        </w:rPr>
        <w:t>Tradurre e commentare i passi degli autori trat</w:t>
      </w:r>
      <w:r>
        <w:rPr>
          <w:rFonts w:ascii="Arial" w:hAnsi="Arial" w:cs="Arial"/>
        </w:rPr>
        <w:t xml:space="preserve">tati, compiendo adeguate scelte </w:t>
      </w:r>
      <w:r w:rsidRPr="003C31C9">
        <w:rPr>
          <w:rFonts w:ascii="Arial" w:hAnsi="Arial" w:cs="Arial"/>
        </w:rPr>
        <w:t xml:space="preserve">lessicali in italiano e sapendo applicare le nozioni di morfologia e sintassi. </w:t>
      </w:r>
    </w:p>
    <w:p w14:paraId="2F729CDA" w14:textId="77777777" w:rsidR="003C31C9" w:rsidRPr="00173D0A" w:rsidRDefault="003C31C9" w:rsidP="003C31C9">
      <w:pPr>
        <w:widowControl w:val="0"/>
        <w:autoSpaceDE w:val="0"/>
        <w:autoSpaceDN w:val="0"/>
        <w:adjustRightInd w:val="0"/>
        <w:jc w:val="both"/>
        <w:rPr>
          <w:rFonts w:ascii="Arial" w:hAnsi="Arial" w:cs="Arial"/>
        </w:rPr>
      </w:pPr>
    </w:p>
    <w:p w14:paraId="79E08D17" w14:textId="0E588CDE" w:rsidR="003C31C9" w:rsidRDefault="003C31C9" w:rsidP="003C31C9">
      <w:pPr>
        <w:widowControl w:val="0"/>
        <w:autoSpaceDE w:val="0"/>
        <w:autoSpaceDN w:val="0"/>
        <w:adjustRightInd w:val="0"/>
        <w:jc w:val="both"/>
        <w:rPr>
          <w:rFonts w:ascii="Arial" w:hAnsi="Arial" w:cs="Arial"/>
          <w:b/>
        </w:rPr>
      </w:pPr>
      <w:r>
        <w:rPr>
          <w:rFonts w:ascii="Arial" w:hAnsi="Arial" w:cs="Arial"/>
          <w:b/>
        </w:rPr>
        <w:t>PROGRAMMA:</w:t>
      </w:r>
    </w:p>
    <w:p w14:paraId="0E3B7598" w14:textId="7620D0C0" w:rsidR="003C31C9" w:rsidRPr="00173D0A" w:rsidRDefault="003C31C9" w:rsidP="003C31C9">
      <w:pPr>
        <w:jc w:val="both"/>
        <w:rPr>
          <w:rFonts w:ascii="Arial" w:hAnsi="Arial" w:cs="Arial"/>
        </w:rPr>
      </w:pPr>
      <w:r w:rsidRPr="00173D0A">
        <w:rPr>
          <w:rFonts w:ascii="Arial" w:hAnsi="Arial" w:cs="Arial"/>
        </w:rPr>
        <w:t>Manual</w:t>
      </w:r>
      <w:r>
        <w:rPr>
          <w:rFonts w:ascii="Arial" w:hAnsi="Arial" w:cs="Arial"/>
        </w:rPr>
        <w:t>i</w:t>
      </w:r>
      <w:r w:rsidRPr="00173D0A">
        <w:rPr>
          <w:rFonts w:ascii="Arial" w:hAnsi="Arial" w:cs="Arial"/>
        </w:rPr>
        <w:t xml:space="preserve"> </w:t>
      </w:r>
      <w:r>
        <w:rPr>
          <w:rFonts w:ascii="Arial" w:hAnsi="Arial" w:cs="Arial"/>
        </w:rPr>
        <w:t>consigliati</w:t>
      </w:r>
      <w:r w:rsidRPr="00173D0A">
        <w:rPr>
          <w:rFonts w:ascii="Arial" w:hAnsi="Arial" w:cs="Arial"/>
        </w:rPr>
        <w:t xml:space="preserve">: </w:t>
      </w:r>
    </w:p>
    <w:p w14:paraId="1A1AF122" w14:textId="77777777" w:rsidR="003C31C9" w:rsidRPr="00AF185B" w:rsidRDefault="003C31C9" w:rsidP="003C31C9">
      <w:pPr>
        <w:jc w:val="both"/>
        <w:rPr>
          <w:rFonts w:ascii="Arial" w:hAnsi="Arial" w:cs="Arial"/>
        </w:rPr>
      </w:pPr>
      <w:r>
        <w:rPr>
          <w:rFonts w:ascii="Arial" w:hAnsi="Arial" w:cs="Arial"/>
          <w:smallCaps/>
        </w:rPr>
        <w:t xml:space="preserve">- </w:t>
      </w:r>
      <w:r w:rsidRPr="00AF185B">
        <w:rPr>
          <w:rFonts w:ascii="Arial" w:hAnsi="Arial" w:cs="Arial"/>
          <w:smallCaps/>
        </w:rPr>
        <w:t>Flocchini, P. Guidotti Bacci</w:t>
      </w:r>
      <w:r w:rsidRPr="00AF185B">
        <w:rPr>
          <w:rFonts w:ascii="Arial" w:hAnsi="Arial" w:cs="Arial"/>
        </w:rPr>
        <w:t xml:space="preserve">, </w:t>
      </w:r>
      <w:r w:rsidRPr="00AF185B">
        <w:rPr>
          <w:rFonts w:ascii="Arial" w:hAnsi="Arial" w:cs="Arial"/>
          <w:i/>
        </w:rPr>
        <w:t>Lingua e cultura latina</w:t>
      </w:r>
      <w:r w:rsidRPr="00AF185B">
        <w:rPr>
          <w:rFonts w:ascii="Arial" w:hAnsi="Arial" w:cs="Arial"/>
        </w:rPr>
        <w:t xml:space="preserve">, </w:t>
      </w:r>
      <w:r w:rsidRPr="00AF185B">
        <w:rPr>
          <w:rFonts w:ascii="Arial" w:hAnsi="Arial" w:cs="Arial"/>
          <w:i/>
        </w:rPr>
        <w:t>Percorsi di lavoro</w:t>
      </w:r>
      <w:r w:rsidRPr="00AF185B">
        <w:rPr>
          <w:rFonts w:ascii="Arial" w:hAnsi="Arial" w:cs="Arial"/>
        </w:rPr>
        <w:t xml:space="preserve">, vol. </w:t>
      </w:r>
      <w:r>
        <w:rPr>
          <w:rFonts w:ascii="Arial" w:hAnsi="Arial" w:cs="Arial"/>
        </w:rPr>
        <w:t>1-</w:t>
      </w:r>
      <w:r w:rsidRPr="00AF185B">
        <w:rPr>
          <w:rFonts w:ascii="Arial" w:hAnsi="Arial" w:cs="Arial"/>
        </w:rPr>
        <w:t xml:space="preserve">2, Bompiani. </w:t>
      </w:r>
    </w:p>
    <w:p w14:paraId="16A15F93" w14:textId="77777777" w:rsidR="003C31C9" w:rsidRPr="00AF185B" w:rsidRDefault="003C31C9" w:rsidP="003C31C9">
      <w:pPr>
        <w:jc w:val="both"/>
        <w:rPr>
          <w:rFonts w:ascii="Arial" w:hAnsi="Arial" w:cs="Arial"/>
        </w:rPr>
      </w:pPr>
      <w:r>
        <w:rPr>
          <w:rFonts w:ascii="Arial" w:hAnsi="Arial" w:cs="Arial"/>
        </w:rPr>
        <w:t xml:space="preserve">- </w:t>
      </w:r>
      <w:r w:rsidRPr="00AF185B">
        <w:rPr>
          <w:rFonts w:ascii="Arial" w:hAnsi="Arial" w:cs="Arial"/>
        </w:rPr>
        <w:t xml:space="preserve">G. </w:t>
      </w:r>
      <w:r w:rsidRPr="00AF185B">
        <w:rPr>
          <w:rFonts w:ascii="Arial" w:hAnsi="Arial" w:cs="Arial"/>
          <w:smallCaps/>
        </w:rPr>
        <w:t>Garbarino</w:t>
      </w:r>
      <w:r w:rsidRPr="00AF185B">
        <w:rPr>
          <w:rFonts w:ascii="Arial" w:hAnsi="Arial" w:cs="Arial"/>
        </w:rPr>
        <w:t xml:space="preserve">, </w:t>
      </w:r>
      <w:r w:rsidRPr="00AF185B">
        <w:rPr>
          <w:rFonts w:ascii="Arial" w:hAnsi="Arial" w:cs="Arial"/>
          <w:i/>
        </w:rPr>
        <w:t>Luminis orae</w:t>
      </w:r>
      <w:r w:rsidRPr="00AF185B">
        <w:rPr>
          <w:rFonts w:ascii="Arial" w:hAnsi="Arial" w:cs="Arial"/>
        </w:rPr>
        <w:t xml:space="preserve">, vol. </w:t>
      </w:r>
      <w:r>
        <w:rPr>
          <w:rFonts w:ascii="Arial" w:hAnsi="Arial" w:cs="Arial"/>
        </w:rPr>
        <w:t>3</w:t>
      </w:r>
      <w:r w:rsidRPr="00AF185B">
        <w:rPr>
          <w:rFonts w:ascii="Arial" w:hAnsi="Arial" w:cs="Arial"/>
        </w:rPr>
        <w:t>, Paravia</w:t>
      </w:r>
      <w:r>
        <w:rPr>
          <w:rFonts w:ascii="Arial" w:hAnsi="Arial" w:cs="Arial"/>
        </w:rPr>
        <w:t>.</w:t>
      </w:r>
    </w:p>
    <w:p w14:paraId="47DC430C" w14:textId="77777777" w:rsidR="003C31C9" w:rsidRDefault="003C31C9" w:rsidP="003C31C9">
      <w:pPr>
        <w:widowControl w:val="0"/>
        <w:autoSpaceDE w:val="0"/>
        <w:autoSpaceDN w:val="0"/>
        <w:adjustRightInd w:val="0"/>
        <w:jc w:val="both"/>
        <w:rPr>
          <w:rFonts w:ascii="Arial" w:hAnsi="Arial" w:cs="Arial"/>
        </w:rPr>
      </w:pPr>
    </w:p>
    <w:p w14:paraId="2449C9FE" w14:textId="63F5471D" w:rsidR="003C31C9" w:rsidRPr="009E5EDE" w:rsidRDefault="003C31C9" w:rsidP="003C31C9">
      <w:pPr>
        <w:widowControl w:val="0"/>
        <w:autoSpaceDE w:val="0"/>
        <w:autoSpaceDN w:val="0"/>
        <w:adjustRightInd w:val="0"/>
        <w:jc w:val="both"/>
        <w:rPr>
          <w:rFonts w:ascii="Arial" w:hAnsi="Arial" w:cs="Arial"/>
        </w:rPr>
      </w:pPr>
      <w:r w:rsidRPr="00A917AB">
        <w:rPr>
          <w:rFonts w:ascii="Arial" w:hAnsi="Arial" w:cs="Arial"/>
          <w:u w:val="single"/>
        </w:rPr>
        <w:t>Grammatica</w:t>
      </w:r>
      <w:r w:rsidRPr="00044F75">
        <w:rPr>
          <w:rFonts w:ascii="Arial" w:hAnsi="Arial" w:cs="Arial"/>
        </w:rPr>
        <w:t>: c</w:t>
      </w:r>
      <w:r w:rsidRPr="009E5EDE">
        <w:rPr>
          <w:rFonts w:ascii="Arial" w:hAnsi="Arial" w:cs="Arial"/>
        </w:rPr>
        <w:t>onoscenza di tutto il programma di grammatica latina.</w:t>
      </w:r>
    </w:p>
    <w:p w14:paraId="760266D9" w14:textId="53B61CFE" w:rsidR="003C31C9" w:rsidRDefault="003C31C9" w:rsidP="003C31C9">
      <w:pPr>
        <w:jc w:val="both"/>
        <w:rPr>
          <w:rFonts w:ascii="Arial" w:hAnsi="Arial" w:cs="Arial"/>
        </w:rPr>
      </w:pPr>
      <w:r w:rsidRPr="00A917AB">
        <w:rPr>
          <w:rFonts w:ascii="Arial" w:hAnsi="Arial" w:cs="Arial"/>
          <w:u w:val="single"/>
        </w:rPr>
        <w:t>Letteratura latina</w:t>
      </w:r>
      <w:r w:rsidRPr="009E5EDE">
        <w:rPr>
          <w:rFonts w:ascii="Arial" w:hAnsi="Arial" w:cs="Arial"/>
        </w:rPr>
        <w:t xml:space="preserve"> dell’età imperiale come di seguito dettagliato:</w:t>
      </w:r>
    </w:p>
    <w:p w14:paraId="553082D9" w14:textId="77777777" w:rsidR="003C31C9" w:rsidRPr="009E5EDE" w:rsidRDefault="003C31C9" w:rsidP="003C31C9">
      <w:pPr>
        <w:jc w:val="both"/>
        <w:rPr>
          <w:rFonts w:ascii="Arial" w:hAnsi="Arial" w:cs="Arial"/>
        </w:rPr>
      </w:pPr>
      <w:r w:rsidRPr="009E5EDE">
        <w:rPr>
          <w:rFonts w:ascii="Arial" w:hAnsi="Arial" w:cs="Arial"/>
        </w:rPr>
        <w:t xml:space="preserve">contesto culturale dell’età Giulio-Claudia </w:t>
      </w:r>
    </w:p>
    <w:p w14:paraId="4118ADF3" w14:textId="6F6D0DA1"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prosa della prima età imperiale: Seneca (caratteristiche e contenuto dei dialoghi consolatori, dei dialoghi-trattato dei trattati, delle tragedie, delle </w:t>
      </w:r>
      <w:r w:rsidRPr="003C31C9">
        <w:rPr>
          <w:rFonts w:ascii="Arial" w:hAnsi="Arial" w:cs="Arial"/>
          <w:i/>
        </w:rPr>
        <w:t>Epistulae ad Lucilium</w:t>
      </w:r>
      <w:r w:rsidRPr="003C31C9">
        <w:rPr>
          <w:rFonts w:ascii="Arial" w:hAnsi="Arial" w:cs="Arial"/>
        </w:rPr>
        <w:t>);</w:t>
      </w:r>
    </w:p>
    <w:p w14:paraId="6AD62B6D" w14:textId="45B0C66F"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poesia nell’età di Nerone: Lucano (caratteristiche, personaggi e ideologia del </w:t>
      </w:r>
      <w:r w:rsidRPr="003C31C9">
        <w:rPr>
          <w:rFonts w:ascii="Arial" w:hAnsi="Arial" w:cs="Arial"/>
          <w:i/>
        </w:rPr>
        <w:t>Bellum civile</w:t>
      </w:r>
      <w:r w:rsidRPr="003C31C9">
        <w:rPr>
          <w:rFonts w:ascii="Arial" w:hAnsi="Arial" w:cs="Arial"/>
        </w:rPr>
        <w:t xml:space="preserve">, confronto con Virgilio), Petronio (questione dell’autore del </w:t>
      </w:r>
      <w:r w:rsidRPr="003C31C9">
        <w:rPr>
          <w:rFonts w:ascii="Arial" w:hAnsi="Arial" w:cs="Arial"/>
          <w:i/>
        </w:rPr>
        <w:t>Satyricon</w:t>
      </w:r>
      <w:r w:rsidRPr="003C31C9">
        <w:rPr>
          <w:rFonts w:ascii="Arial" w:hAnsi="Arial" w:cs="Arial"/>
        </w:rPr>
        <w:t xml:space="preserve"> e </w:t>
      </w:r>
      <w:r w:rsidRPr="003C31C9">
        <w:rPr>
          <w:rFonts w:ascii="Arial" w:hAnsi="Arial" w:cs="Arial"/>
        </w:rPr>
        <w:tab/>
        <w:t>del genere letterario, il contenuto dell’opera);</w:t>
      </w:r>
    </w:p>
    <w:p w14:paraId="354CE0DF" w14:textId="77777777" w:rsidR="003C31C9" w:rsidRPr="009E5EDE" w:rsidRDefault="003C31C9" w:rsidP="003C31C9">
      <w:pPr>
        <w:jc w:val="both"/>
        <w:rPr>
          <w:rFonts w:ascii="Arial" w:hAnsi="Arial" w:cs="Arial"/>
        </w:rPr>
      </w:pPr>
      <w:r w:rsidRPr="009E5EDE">
        <w:rPr>
          <w:rFonts w:ascii="Arial" w:hAnsi="Arial" w:cs="Arial"/>
        </w:rPr>
        <w:t>contesto culturale dell’età dei Flavi</w:t>
      </w:r>
    </w:p>
    <w:p w14:paraId="615B909E" w14:textId="50E4B8A6"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la poesia: Marziale (il genere epigramma, caratteristiche della raccolta);</w:t>
      </w:r>
    </w:p>
    <w:p w14:paraId="10C7F3CA" w14:textId="13759C4F" w:rsidR="003C31C9" w:rsidRPr="003C31C9" w:rsidRDefault="003C31C9" w:rsidP="003C31C9">
      <w:pPr>
        <w:pStyle w:val="Paragrafoelenco"/>
        <w:numPr>
          <w:ilvl w:val="0"/>
          <w:numId w:val="1"/>
        </w:numPr>
        <w:jc w:val="both"/>
        <w:rPr>
          <w:rFonts w:ascii="Arial" w:hAnsi="Arial" w:cs="Arial"/>
        </w:rPr>
      </w:pPr>
      <w:r>
        <w:rPr>
          <w:rFonts w:ascii="Arial" w:hAnsi="Arial" w:cs="Arial"/>
        </w:rPr>
        <w:t xml:space="preserve">la prosa: </w:t>
      </w:r>
      <w:r w:rsidRPr="003C31C9">
        <w:rPr>
          <w:rFonts w:ascii="Arial" w:hAnsi="Arial" w:cs="Arial"/>
        </w:rPr>
        <w:t>Quintiliano (l’</w:t>
      </w:r>
      <w:r w:rsidRPr="003C31C9">
        <w:rPr>
          <w:rFonts w:ascii="Arial" w:hAnsi="Arial" w:cs="Arial"/>
          <w:i/>
        </w:rPr>
        <w:t>Institutio oratoria</w:t>
      </w:r>
      <w:r w:rsidRPr="003C31C9">
        <w:rPr>
          <w:rFonts w:ascii="Arial" w:hAnsi="Arial" w:cs="Arial"/>
        </w:rPr>
        <w:t xml:space="preserve"> e il problema della decadenza dell’oratoria), Plinio il Vecchio (</w:t>
      </w:r>
      <w:r w:rsidRPr="003C31C9">
        <w:rPr>
          <w:rFonts w:ascii="Arial" w:hAnsi="Arial" w:cs="Arial"/>
          <w:i/>
        </w:rPr>
        <w:t>Naturalis historia</w:t>
      </w:r>
      <w:r w:rsidRPr="003C31C9">
        <w:rPr>
          <w:rFonts w:ascii="Arial" w:hAnsi="Arial" w:cs="Arial"/>
        </w:rPr>
        <w:t xml:space="preserve">: contenuti e caratteristiche); </w:t>
      </w:r>
    </w:p>
    <w:p w14:paraId="61E03F8F" w14:textId="77777777" w:rsidR="003C31C9" w:rsidRPr="009E5EDE" w:rsidRDefault="003C31C9" w:rsidP="003C31C9">
      <w:pPr>
        <w:jc w:val="both"/>
        <w:rPr>
          <w:rFonts w:ascii="Arial" w:hAnsi="Arial" w:cs="Arial"/>
        </w:rPr>
      </w:pPr>
      <w:r w:rsidRPr="009E5EDE">
        <w:rPr>
          <w:rFonts w:ascii="Arial" w:hAnsi="Arial" w:cs="Arial"/>
        </w:rPr>
        <w:t xml:space="preserve">contesto culturale dell’età di Traiano e Adriano </w:t>
      </w:r>
    </w:p>
    <w:p w14:paraId="72F32D1C" w14:textId="4A931C28"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poesia: Giovenale (contenuti delle </w:t>
      </w:r>
      <w:r w:rsidRPr="003C31C9">
        <w:rPr>
          <w:rFonts w:ascii="Arial" w:hAnsi="Arial" w:cs="Arial"/>
          <w:i/>
        </w:rPr>
        <w:t>Satirae</w:t>
      </w:r>
      <w:r w:rsidRPr="003C31C9">
        <w:rPr>
          <w:rFonts w:ascii="Arial" w:hAnsi="Arial" w:cs="Arial"/>
        </w:rPr>
        <w:t>, l’</w:t>
      </w:r>
      <w:r w:rsidRPr="003C31C9">
        <w:rPr>
          <w:rFonts w:ascii="Arial" w:hAnsi="Arial" w:cs="Arial"/>
          <w:i/>
        </w:rPr>
        <w:t>indignatio</w:t>
      </w:r>
      <w:r w:rsidRPr="003C31C9">
        <w:rPr>
          <w:rFonts w:ascii="Arial" w:hAnsi="Arial" w:cs="Arial"/>
        </w:rPr>
        <w:t>, il secondo Giovenale);</w:t>
      </w:r>
    </w:p>
    <w:p w14:paraId="7616750B" w14:textId="27922CDF" w:rsidR="003C31C9" w:rsidRPr="003C31C9" w:rsidRDefault="003C31C9" w:rsidP="002C658B">
      <w:pPr>
        <w:pStyle w:val="Paragrafoelenco"/>
        <w:numPr>
          <w:ilvl w:val="0"/>
          <w:numId w:val="2"/>
        </w:numPr>
        <w:jc w:val="both"/>
        <w:rPr>
          <w:rFonts w:ascii="Arial" w:hAnsi="Arial" w:cs="Arial"/>
        </w:rPr>
      </w:pPr>
      <w:r w:rsidRPr="003C31C9">
        <w:rPr>
          <w:rFonts w:ascii="Arial" w:hAnsi="Arial" w:cs="Arial"/>
        </w:rPr>
        <w:t>- prosa: Plinio il Giovane (</w:t>
      </w:r>
      <w:r w:rsidRPr="003C31C9">
        <w:rPr>
          <w:rFonts w:ascii="Arial" w:hAnsi="Arial" w:cs="Arial"/>
          <w:i/>
        </w:rPr>
        <w:t>Panegirico di Traiano</w:t>
      </w:r>
      <w:r w:rsidRPr="003C31C9">
        <w:rPr>
          <w:rFonts w:ascii="Arial" w:hAnsi="Arial" w:cs="Arial"/>
        </w:rPr>
        <w:t>, epistolario), Tacito (</w:t>
      </w:r>
      <w:r w:rsidRPr="003C31C9">
        <w:rPr>
          <w:rFonts w:ascii="Arial" w:hAnsi="Arial" w:cs="Arial"/>
          <w:i/>
        </w:rPr>
        <w:t>Agricola</w:t>
      </w:r>
      <w:r w:rsidRPr="003C31C9">
        <w:rPr>
          <w:rFonts w:ascii="Arial" w:hAnsi="Arial" w:cs="Arial"/>
        </w:rPr>
        <w:t xml:space="preserve">, </w:t>
      </w:r>
      <w:r w:rsidRPr="003C31C9">
        <w:rPr>
          <w:rFonts w:ascii="Arial" w:hAnsi="Arial" w:cs="Arial"/>
          <w:i/>
        </w:rPr>
        <w:t>Germania</w:t>
      </w:r>
      <w:r w:rsidRPr="003C31C9">
        <w:rPr>
          <w:rFonts w:ascii="Arial" w:hAnsi="Arial" w:cs="Arial"/>
        </w:rPr>
        <w:t xml:space="preserve">, </w:t>
      </w:r>
      <w:r w:rsidRPr="003C31C9">
        <w:rPr>
          <w:rFonts w:ascii="Arial" w:hAnsi="Arial" w:cs="Arial"/>
          <w:i/>
        </w:rPr>
        <w:t>Dialogus de oratoribus</w:t>
      </w:r>
      <w:r w:rsidRPr="003C31C9">
        <w:rPr>
          <w:rFonts w:ascii="Arial" w:hAnsi="Arial" w:cs="Arial"/>
        </w:rPr>
        <w:t xml:space="preserve">, </w:t>
      </w:r>
      <w:r w:rsidRPr="003C31C9">
        <w:rPr>
          <w:rFonts w:ascii="Arial" w:hAnsi="Arial" w:cs="Arial"/>
          <w:i/>
        </w:rPr>
        <w:t>Historiae, Annales</w:t>
      </w:r>
      <w:r w:rsidRPr="003C31C9">
        <w:rPr>
          <w:rFonts w:ascii="Arial" w:hAnsi="Arial" w:cs="Arial"/>
        </w:rPr>
        <w:t xml:space="preserve">: contenuti e caratteristiche </w:t>
      </w:r>
      <w:r>
        <w:rPr>
          <w:rFonts w:ascii="Arial" w:hAnsi="Arial" w:cs="Arial"/>
        </w:rPr>
        <w:t xml:space="preserve">di queste opere, la </w:t>
      </w:r>
      <w:r w:rsidRPr="003C31C9">
        <w:rPr>
          <w:rFonts w:ascii="Arial" w:hAnsi="Arial" w:cs="Arial"/>
        </w:rPr>
        <w:t>concezione storiografica);</w:t>
      </w:r>
    </w:p>
    <w:p w14:paraId="56951A29" w14:textId="77777777" w:rsidR="003C31C9" w:rsidRPr="009E5EDE" w:rsidRDefault="003C31C9" w:rsidP="003C31C9">
      <w:pPr>
        <w:rPr>
          <w:rFonts w:ascii="Arial" w:hAnsi="Arial" w:cs="Arial"/>
        </w:rPr>
      </w:pPr>
      <w:r w:rsidRPr="009E5EDE">
        <w:rPr>
          <w:rFonts w:ascii="Arial" w:hAnsi="Arial" w:cs="Arial"/>
        </w:rPr>
        <w:t>contesto culturale dell’età degli Antonini</w:t>
      </w:r>
    </w:p>
    <w:p w14:paraId="311977C7" w14:textId="34EFFAB7" w:rsidR="003C31C9" w:rsidRPr="003C31C9" w:rsidRDefault="003C31C9" w:rsidP="002C658B">
      <w:pPr>
        <w:pStyle w:val="Paragrafoelenco"/>
        <w:numPr>
          <w:ilvl w:val="0"/>
          <w:numId w:val="2"/>
        </w:numPr>
        <w:rPr>
          <w:rFonts w:ascii="Arial" w:hAnsi="Arial" w:cs="Arial"/>
        </w:rPr>
      </w:pPr>
      <w:r w:rsidRPr="003C31C9">
        <w:rPr>
          <w:rFonts w:ascii="Arial" w:hAnsi="Arial" w:cs="Arial"/>
        </w:rPr>
        <w:t xml:space="preserve">Apuleio (contenuti, caratteristiche e intenti del </w:t>
      </w:r>
      <w:r w:rsidRPr="003C31C9">
        <w:rPr>
          <w:rFonts w:ascii="Arial" w:hAnsi="Arial" w:cs="Arial"/>
          <w:i/>
        </w:rPr>
        <w:t>De magia</w:t>
      </w:r>
      <w:r w:rsidRPr="003C31C9">
        <w:rPr>
          <w:rFonts w:ascii="Arial" w:hAnsi="Arial" w:cs="Arial"/>
        </w:rPr>
        <w:t xml:space="preserve"> e delle </w:t>
      </w:r>
      <w:r w:rsidRPr="003C31C9">
        <w:rPr>
          <w:rFonts w:ascii="Arial" w:hAnsi="Arial" w:cs="Arial"/>
          <w:i/>
        </w:rPr>
        <w:t>Metamorfosi</w:t>
      </w:r>
      <w:r w:rsidRPr="003C31C9">
        <w:rPr>
          <w:rFonts w:ascii="Arial" w:hAnsi="Arial" w:cs="Arial"/>
        </w:rPr>
        <w:t>)</w:t>
      </w:r>
    </w:p>
    <w:p w14:paraId="3914E1D0" w14:textId="77777777" w:rsidR="003C31C9" w:rsidRPr="003C31C9" w:rsidRDefault="003C31C9" w:rsidP="002C658B">
      <w:pPr>
        <w:pStyle w:val="Paragrafoelenco"/>
        <w:numPr>
          <w:ilvl w:val="0"/>
          <w:numId w:val="2"/>
        </w:numPr>
        <w:rPr>
          <w:rFonts w:ascii="Arial" w:hAnsi="Arial" w:cs="Arial"/>
        </w:rPr>
      </w:pPr>
      <w:r w:rsidRPr="003C31C9">
        <w:rPr>
          <w:rFonts w:ascii="Arial" w:hAnsi="Arial" w:cs="Arial"/>
        </w:rPr>
        <w:t>caratteri generali della letteratura cristiana.</w:t>
      </w:r>
    </w:p>
    <w:p w14:paraId="7127BE34" w14:textId="77777777" w:rsidR="003C31C9" w:rsidRPr="009E5EDE" w:rsidRDefault="003C31C9" w:rsidP="003C31C9">
      <w:pPr>
        <w:jc w:val="both"/>
        <w:rPr>
          <w:rFonts w:ascii="Arial" w:hAnsi="Arial" w:cs="Arial"/>
        </w:rPr>
      </w:pPr>
    </w:p>
    <w:p w14:paraId="77041104" w14:textId="6EF38710" w:rsidR="003C31C9" w:rsidRPr="00A917AB" w:rsidRDefault="003C31C9" w:rsidP="003C31C9">
      <w:pPr>
        <w:jc w:val="both"/>
        <w:rPr>
          <w:rFonts w:ascii="Arial" w:hAnsi="Arial" w:cs="Arial"/>
          <w:u w:val="single"/>
        </w:rPr>
      </w:pPr>
      <w:r w:rsidRPr="00A917AB">
        <w:rPr>
          <w:rFonts w:ascii="Arial" w:hAnsi="Arial" w:cs="Arial"/>
          <w:u w:val="single"/>
        </w:rPr>
        <w:t>Autori</w:t>
      </w:r>
      <w:r>
        <w:rPr>
          <w:rFonts w:ascii="Arial" w:hAnsi="Arial" w:cs="Arial"/>
          <w:u w:val="single"/>
        </w:rPr>
        <w:t xml:space="preserve"> </w:t>
      </w:r>
      <w:r w:rsidRPr="00AF185B">
        <w:rPr>
          <w:rFonts w:ascii="Arial" w:hAnsi="Arial" w:cs="Arial"/>
        </w:rPr>
        <w:t>come di seguito dettagliato</w:t>
      </w:r>
      <w:r>
        <w:rPr>
          <w:rFonts w:ascii="Arial" w:hAnsi="Arial" w:cs="Arial"/>
          <w:u w:val="single"/>
        </w:rPr>
        <w:t xml:space="preserve">: </w:t>
      </w:r>
    </w:p>
    <w:p w14:paraId="720DB3FF" w14:textId="77777777" w:rsidR="003C31C9" w:rsidRDefault="003C31C9" w:rsidP="003C31C9">
      <w:pPr>
        <w:jc w:val="both"/>
        <w:rPr>
          <w:rFonts w:ascii="Arial" w:hAnsi="Arial" w:cs="Arial"/>
        </w:rPr>
      </w:pPr>
      <w:r>
        <w:rPr>
          <w:rFonts w:ascii="Arial" w:hAnsi="Arial" w:cs="Arial"/>
        </w:rPr>
        <w:t>T</w:t>
      </w:r>
      <w:r w:rsidRPr="009E5EDE">
        <w:rPr>
          <w:rFonts w:ascii="Arial" w:hAnsi="Arial" w:cs="Arial"/>
        </w:rPr>
        <w:t xml:space="preserve">raduzione, commento, conoscenza degli aspetti grammaticali e dei paradigmi verbali almeno dei seguenti testi: </w:t>
      </w:r>
    </w:p>
    <w:p w14:paraId="12BF2D0F" w14:textId="77777777" w:rsidR="003C31C9" w:rsidRDefault="003C31C9" w:rsidP="003C31C9">
      <w:pPr>
        <w:jc w:val="both"/>
        <w:rPr>
          <w:rFonts w:ascii="Arial" w:hAnsi="Arial" w:cs="Arial"/>
        </w:rPr>
      </w:pPr>
      <w:r>
        <w:rPr>
          <w:rFonts w:ascii="Arial" w:hAnsi="Arial" w:cs="Arial"/>
        </w:rPr>
        <w:tab/>
        <w:t xml:space="preserve">- </w:t>
      </w:r>
      <w:r w:rsidRPr="009E5EDE">
        <w:rPr>
          <w:rFonts w:ascii="Arial" w:hAnsi="Arial" w:cs="Arial"/>
        </w:rPr>
        <w:t xml:space="preserve">una delle </w:t>
      </w:r>
      <w:r w:rsidRPr="009E5EDE">
        <w:rPr>
          <w:rFonts w:ascii="Arial" w:hAnsi="Arial" w:cs="Arial"/>
          <w:i/>
        </w:rPr>
        <w:t>Epistulae ad Lucilium</w:t>
      </w:r>
      <w:r w:rsidRPr="009E5EDE">
        <w:rPr>
          <w:rFonts w:ascii="Arial" w:hAnsi="Arial" w:cs="Arial"/>
        </w:rPr>
        <w:t xml:space="preserve"> a scelta </w:t>
      </w:r>
    </w:p>
    <w:p w14:paraId="4B304FD2" w14:textId="77777777" w:rsidR="003C31C9" w:rsidRDefault="003C31C9" w:rsidP="003C31C9">
      <w:pPr>
        <w:jc w:val="both"/>
        <w:rPr>
          <w:rFonts w:ascii="Arial" w:hAnsi="Arial" w:cs="Arial"/>
        </w:rPr>
      </w:pPr>
      <w:r>
        <w:rPr>
          <w:rFonts w:ascii="Arial" w:hAnsi="Arial" w:cs="Arial"/>
        </w:rPr>
        <w:tab/>
        <w:t xml:space="preserve">- </w:t>
      </w:r>
      <w:r w:rsidRPr="009E5EDE">
        <w:rPr>
          <w:rFonts w:ascii="Arial" w:hAnsi="Arial" w:cs="Arial"/>
        </w:rPr>
        <w:t xml:space="preserve">quattro capitoli a scelta tratti da opere di Seneca </w:t>
      </w:r>
    </w:p>
    <w:p w14:paraId="17730E0C" w14:textId="77777777" w:rsidR="003C31C9" w:rsidRDefault="003C31C9" w:rsidP="003C31C9">
      <w:pPr>
        <w:jc w:val="both"/>
        <w:rPr>
          <w:rFonts w:ascii="Arial" w:hAnsi="Arial" w:cs="Arial"/>
        </w:rPr>
      </w:pPr>
      <w:r>
        <w:rPr>
          <w:rFonts w:ascii="Arial" w:hAnsi="Arial" w:cs="Arial"/>
        </w:rPr>
        <w:tab/>
        <w:t xml:space="preserve">- </w:t>
      </w:r>
      <w:r w:rsidRPr="009E5EDE">
        <w:rPr>
          <w:rFonts w:ascii="Arial" w:hAnsi="Arial" w:cs="Arial"/>
        </w:rPr>
        <w:t xml:space="preserve">quattro capitoli a scelta tratti da opere di Tacito </w:t>
      </w:r>
    </w:p>
    <w:p w14:paraId="33EEA545" w14:textId="77777777" w:rsidR="003C31C9" w:rsidRPr="009E5EDE" w:rsidRDefault="003C31C9" w:rsidP="003C31C9">
      <w:pPr>
        <w:jc w:val="both"/>
        <w:rPr>
          <w:rFonts w:ascii="Arial" w:hAnsi="Arial" w:cs="Arial"/>
        </w:rPr>
      </w:pPr>
      <w:r>
        <w:rPr>
          <w:rFonts w:ascii="Arial" w:hAnsi="Arial" w:cs="Arial"/>
        </w:rPr>
        <w:tab/>
        <w:t xml:space="preserve">- </w:t>
      </w:r>
      <w:r w:rsidRPr="009E5EDE">
        <w:rPr>
          <w:rFonts w:ascii="Arial" w:hAnsi="Arial" w:cs="Arial"/>
        </w:rPr>
        <w:t xml:space="preserve">due capitoli a scelta tratti dal </w:t>
      </w:r>
      <w:r w:rsidRPr="009E5EDE">
        <w:rPr>
          <w:rFonts w:ascii="Arial" w:hAnsi="Arial" w:cs="Arial"/>
          <w:i/>
        </w:rPr>
        <w:t>Satyricon</w:t>
      </w:r>
      <w:r w:rsidRPr="009E5EDE">
        <w:rPr>
          <w:rFonts w:ascii="Arial" w:hAnsi="Arial" w:cs="Arial"/>
        </w:rPr>
        <w:t xml:space="preserve"> di Petronio.</w:t>
      </w:r>
    </w:p>
    <w:p w14:paraId="654729C5" w14:textId="77777777" w:rsidR="003C31C9" w:rsidRDefault="003C31C9" w:rsidP="003C31C9">
      <w:pPr>
        <w:rPr>
          <w:rFonts w:ascii="Arial" w:hAnsi="Arial" w:cs="Arial"/>
        </w:rPr>
      </w:pPr>
    </w:p>
    <w:p w14:paraId="0F915E49" w14:textId="77777777" w:rsidR="003C31C9" w:rsidRDefault="003C31C9" w:rsidP="003C31C9">
      <w:pPr>
        <w:rPr>
          <w:rFonts w:ascii="Arial" w:hAnsi="Arial" w:cs="Arial"/>
        </w:rPr>
      </w:pPr>
    </w:p>
    <w:p w14:paraId="56DAD888" w14:textId="77777777" w:rsidR="003C31C9" w:rsidRPr="009E5EDE" w:rsidRDefault="003C31C9" w:rsidP="003C31C9">
      <w:pPr>
        <w:rPr>
          <w:rFonts w:ascii="Arial" w:hAnsi="Arial" w:cs="Arial"/>
        </w:rPr>
      </w:pPr>
    </w:p>
    <w:p w14:paraId="761A655F" w14:textId="77777777" w:rsidR="003C31C9" w:rsidRPr="009E5EDE" w:rsidRDefault="003C31C9" w:rsidP="003C31C9">
      <w:pPr>
        <w:jc w:val="both"/>
        <w:rPr>
          <w:rFonts w:ascii="Arial" w:hAnsi="Arial" w:cs="Arial"/>
        </w:rPr>
      </w:pPr>
      <w:r w:rsidRPr="009E5EDE">
        <w:rPr>
          <w:rFonts w:ascii="Arial" w:hAnsi="Arial" w:cs="Arial"/>
        </w:rPr>
        <w:lastRenderedPageBreak/>
        <w:t>A titolo indicativo si suggeriscono:</w:t>
      </w:r>
    </w:p>
    <w:p w14:paraId="6DAFE28C" w14:textId="3A6C9402" w:rsidR="003C31C9" w:rsidRPr="003C31C9" w:rsidRDefault="003C31C9" w:rsidP="002C658B">
      <w:pPr>
        <w:pStyle w:val="Paragrafoelenco"/>
        <w:numPr>
          <w:ilvl w:val="0"/>
          <w:numId w:val="2"/>
        </w:numPr>
        <w:jc w:val="both"/>
        <w:rPr>
          <w:rFonts w:ascii="Arial" w:hAnsi="Arial" w:cs="Arial"/>
        </w:rPr>
      </w:pPr>
      <w:r w:rsidRPr="003C31C9">
        <w:rPr>
          <w:rFonts w:ascii="Arial" w:hAnsi="Arial" w:cs="Arial"/>
        </w:rPr>
        <w:t xml:space="preserve">Seneca, </w:t>
      </w:r>
      <w:r w:rsidRPr="003C31C9">
        <w:rPr>
          <w:rFonts w:ascii="Arial" w:hAnsi="Arial" w:cs="Arial"/>
          <w:i/>
        </w:rPr>
        <w:t>De brevitate vitae</w:t>
      </w:r>
      <w:r w:rsidRPr="003C31C9">
        <w:rPr>
          <w:rFonts w:ascii="Arial" w:hAnsi="Arial" w:cs="Arial"/>
        </w:rPr>
        <w:t xml:space="preserve"> cap. 1, cap. 2, 1-4; </w:t>
      </w:r>
      <w:r w:rsidRPr="003C31C9">
        <w:rPr>
          <w:rFonts w:ascii="Arial" w:hAnsi="Arial" w:cs="Arial"/>
          <w:i/>
        </w:rPr>
        <w:t>De clementia</w:t>
      </w:r>
      <w:r w:rsidRPr="003C31C9">
        <w:rPr>
          <w:rFonts w:ascii="Arial" w:hAnsi="Arial" w:cs="Arial"/>
        </w:rPr>
        <w:t xml:space="preserve"> I cap. 4; </w:t>
      </w:r>
      <w:r w:rsidRPr="003C31C9">
        <w:rPr>
          <w:rFonts w:ascii="Arial" w:hAnsi="Arial" w:cs="Arial"/>
          <w:i/>
        </w:rPr>
        <w:t>De tranquillitate animi</w:t>
      </w:r>
      <w:r w:rsidRPr="003C31C9">
        <w:rPr>
          <w:rFonts w:ascii="Arial" w:hAnsi="Arial" w:cs="Arial"/>
        </w:rPr>
        <w:t xml:space="preserve"> cap. 12; </w:t>
      </w:r>
      <w:r w:rsidRPr="003C31C9">
        <w:rPr>
          <w:rFonts w:ascii="Arial" w:hAnsi="Arial" w:cs="Arial"/>
          <w:i/>
        </w:rPr>
        <w:t>Epistulae ad Lucilium</w:t>
      </w:r>
      <w:r w:rsidRPr="003C31C9">
        <w:rPr>
          <w:rFonts w:ascii="Arial" w:hAnsi="Arial" w:cs="Arial"/>
        </w:rPr>
        <w:t xml:space="preserve"> epist. 1. </w:t>
      </w:r>
    </w:p>
    <w:p w14:paraId="0F930A93" w14:textId="4014F542" w:rsidR="003C31C9" w:rsidRPr="003C31C9" w:rsidRDefault="003C31C9" w:rsidP="002C658B">
      <w:pPr>
        <w:pStyle w:val="Paragrafoelenco"/>
        <w:numPr>
          <w:ilvl w:val="0"/>
          <w:numId w:val="2"/>
        </w:numPr>
        <w:jc w:val="both"/>
        <w:rPr>
          <w:rFonts w:ascii="Arial" w:hAnsi="Arial" w:cs="Arial"/>
        </w:rPr>
      </w:pPr>
      <w:r w:rsidRPr="003C31C9">
        <w:rPr>
          <w:rFonts w:ascii="Arial" w:hAnsi="Arial" w:cs="Arial"/>
        </w:rPr>
        <w:t xml:space="preserve">Petronio, </w:t>
      </w:r>
      <w:r w:rsidRPr="003C31C9">
        <w:rPr>
          <w:rFonts w:ascii="Arial" w:hAnsi="Arial" w:cs="Arial"/>
          <w:i/>
        </w:rPr>
        <w:t>Satyricon</w:t>
      </w:r>
      <w:r w:rsidRPr="003C31C9">
        <w:rPr>
          <w:rFonts w:ascii="Arial" w:hAnsi="Arial" w:cs="Arial"/>
        </w:rPr>
        <w:t xml:space="preserve"> capp. 111-112 (la matrona di Efeso).</w:t>
      </w:r>
    </w:p>
    <w:p w14:paraId="5F4DDD9D" w14:textId="2E91FDDA" w:rsidR="003C31C9" w:rsidRPr="003C31C9" w:rsidRDefault="003C31C9" w:rsidP="002C658B">
      <w:pPr>
        <w:pStyle w:val="Paragrafoelenco"/>
        <w:numPr>
          <w:ilvl w:val="0"/>
          <w:numId w:val="2"/>
        </w:numPr>
        <w:tabs>
          <w:tab w:val="center" w:pos="4819"/>
        </w:tabs>
        <w:jc w:val="both"/>
        <w:rPr>
          <w:rFonts w:ascii="Arial" w:hAnsi="Arial" w:cs="Arial"/>
        </w:rPr>
      </w:pPr>
      <w:r w:rsidRPr="003C31C9">
        <w:rPr>
          <w:rFonts w:ascii="Arial" w:hAnsi="Arial" w:cs="Arial"/>
        </w:rPr>
        <w:t xml:space="preserve">Tacito, </w:t>
      </w:r>
      <w:r w:rsidRPr="003C31C9">
        <w:rPr>
          <w:rFonts w:ascii="Arial" w:hAnsi="Arial" w:cs="Arial"/>
          <w:i/>
        </w:rPr>
        <w:t>Agricola</w:t>
      </w:r>
      <w:r w:rsidRPr="003C31C9">
        <w:rPr>
          <w:rFonts w:ascii="Arial" w:hAnsi="Arial" w:cs="Arial"/>
        </w:rPr>
        <w:t xml:space="preserve"> cap. 1; </w:t>
      </w:r>
      <w:r w:rsidRPr="003C31C9">
        <w:rPr>
          <w:rFonts w:ascii="Arial" w:hAnsi="Arial" w:cs="Arial"/>
          <w:i/>
        </w:rPr>
        <w:t>Germania</w:t>
      </w:r>
      <w:r w:rsidRPr="003C31C9">
        <w:rPr>
          <w:rFonts w:ascii="Arial" w:hAnsi="Arial" w:cs="Arial"/>
        </w:rPr>
        <w:t xml:space="preserve"> cap. 1; </w:t>
      </w:r>
      <w:r w:rsidRPr="003C31C9">
        <w:rPr>
          <w:rFonts w:ascii="Arial" w:hAnsi="Arial" w:cs="Arial"/>
          <w:i/>
        </w:rPr>
        <w:t>Historiae</w:t>
      </w:r>
      <w:r w:rsidRPr="003C31C9">
        <w:rPr>
          <w:rFonts w:ascii="Arial" w:hAnsi="Arial" w:cs="Arial"/>
        </w:rPr>
        <w:t xml:space="preserve"> I cap. 1; </w:t>
      </w:r>
      <w:r w:rsidRPr="003C31C9">
        <w:rPr>
          <w:rFonts w:ascii="Arial" w:hAnsi="Arial" w:cs="Arial"/>
          <w:i/>
        </w:rPr>
        <w:t>Annales</w:t>
      </w:r>
      <w:r w:rsidRPr="003C31C9">
        <w:rPr>
          <w:rFonts w:ascii="Arial" w:hAnsi="Arial" w:cs="Arial"/>
        </w:rPr>
        <w:t xml:space="preserve"> I cap. 1.</w:t>
      </w:r>
    </w:p>
    <w:p w14:paraId="493BB26A" w14:textId="77777777" w:rsidR="003C31C9" w:rsidRPr="009E5EDE" w:rsidRDefault="003C31C9" w:rsidP="003C31C9">
      <w:pPr>
        <w:tabs>
          <w:tab w:val="center" w:pos="4819"/>
        </w:tabs>
        <w:jc w:val="both"/>
        <w:rPr>
          <w:rFonts w:ascii="Arial" w:hAnsi="Arial" w:cs="Arial"/>
        </w:rPr>
      </w:pPr>
    </w:p>
    <w:p w14:paraId="1238794F" w14:textId="77777777" w:rsidR="003C31C9" w:rsidRDefault="003C31C9" w:rsidP="003C31C9">
      <w:r>
        <w:rPr>
          <w:rFonts w:ascii="Arial" w:hAnsi="Arial" w:cs="Arial"/>
          <w:b/>
        </w:rPr>
        <w:t xml:space="preserve">TIPOLOGIA DI PROVA: scritta </w:t>
      </w:r>
      <w:r w:rsidRPr="009E5EDE">
        <w:rPr>
          <w:rFonts w:ascii="Arial" w:hAnsi="Arial" w:cs="Arial"/>
        </w:rPr>
        <w:t>(traduzione di un brano di 10/12 righe tratto da un’opera di Seneca</w:t>
      </w:r>
      <w:r>
        <w:rPr>
          <w:rFonts w:ascii="Arial" w:hAnsi="Arial" w:cs="Arial"/>
        </w:rPr>
        <w:t xml:space="preserve">; </w:t>
      </w:r>
      <w:r w:rsidRPr="009E5EDE">
        <w:rPr>
          <w:rFonts w:ascii="Arial" w:hAnsi="Arial" w:cs="Arial"/>
        </w:rPr>
        <w:t>è ammesso l’uso del dizionario)</w:t>
      </w:r>
      <w:r>
        <w:rPr>
          <w:rFonts w:ascii="Arial" w:hAnsi="Arial" w:cs="Arial"/>
        </w:rPr>
        <w:t xml:space="preserve"> </w:t>
      </w:r>
      <w:r w:rsidRPr="00044F75">
        <w:rPr>
          <w:rFonts w:ascii="Arial" w:hAnsi="Arial" w:cs="Arial"/>
          <w:b/>
        </w:rPr>
        <w:t>e orale</w:t>
      </w:r>
      <w:r>
        <w:rPr>
          <w:rFonts w:ascii="Arial" w:hAnsi="Arial" w:cs="Arial"/>
        </w:rPr>
        <w:t xml:space="preserve"> (letteratura e autori)</w:t>
      </w:r>
    </w:p>
    <w:p w14:paraId="1B927549" w14:textId="77777777" w:rsidR="003C31C9" w:rsidRDefault="003C31C9" w:rsidP="003C31C9">
      <w:pPr>
        <w:widowControl w:val="0"/>
        <w:autoSpaceDE w:val="0"/>
        <w:autoSpaceDN w:val="0"/>
        <w:adjustRightInd w:val="0"/>
        <w:jc w:val="both"/>
        <w:rPr>
          <w:rFonts w:ascii="Arial" w:hAnsi="Arial" w:cs="Arial"/>
        </w:rPr>
      </w:pPr>
    </w:p>
    <w:p w14:paraId="0B0306A4" w14:textId="540F4B5C" w:rsidR="003C31C9" w:rsidRPr="003C31C9" w:rsidRDefault="003C31C9" w:rsidP="003C31C9">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5D4A30BA" w14:textId="69CAEACD" w:rsidR="003C31C9" w:rsidRPr="003C31C9" w:rsidRDefault="003C31C9" w:rsidP="003C31C9">
      <w:pPr>
        <w:rPr>
          <w:rFonts w:ascii="Arial" w:hAnsi="Arial" w:cs="Arial"/>
          <w:i/>
        </w:rPr>
      </w:pPr>
      <w:r w:rsidRPr="009E5EDE">
        <w:rPr>
          <w:rFonts w:ascii="Arial" w:hAnsi="Arial" w:cs="Arial"/>
          <w:i/>
        </w:rPr>
        <w:t>È male soffocare le inclinazioni naturali</w:t>
      </w:r>
    </w:p>
    <w:p w14:paraId="023C3E05" w14:textId="77777777" w:rsidR="003C31C9" w:rsidRPr="009E5EDE" w:rsidRDefault="003C31C9" w:rsidP="003C31C9">
      <w:pPr>
        <w:jc w:val="both"/>
        <w:rPr>
          <w:rFonts w:ascii="Arial" w:hAnsi="Arial" w:cs="Arial"/>
        </w:rPr>
      </w:pPr>
      <w:r w:rsidRPr="009E5EDE">
        <w:rPr>
          <w:rFonts w:ascii="Arial" w:hAnsi="Arial" w:cs="Arial"/>
        </w:rPr>
        <w:t>Considerandum est utrum natura tua agendis rebus an otioso studio contemplationique aptior sit, et eo inclinandum quo te vis ingenii feret: Isocrates Ephorum iniecta manu a foro subduxit, utiliorem componendis monumentis historiarum ratus. Male enim respondent coacta ingenia; reluctante natura, irritus labor est. Aestimanda sunt deinde ipsa quae aggredimur et vires nostrae cum rebus quas tempaturi sumus comparandae. Debet enim semper plus esse virium in actore quam in opere: necesse est opp</w:t>
      </w:r>
      <w:r>
        <w:rPr>
          <w:rFonts w:ascii="Arial" w:hAnsi="Arial" w:cs="Arial"/>
        </w:rPr>
        <w:t>r</w:t>
      </w:r>
      <w:r w:rsidRPr="009E5EDE">
        <w:rPr>
          <w:rFonts w:ascii="Arial" w:hAnsi="Arial" w:cs="Arial"/>
        </w:rPr>
        <w:t>imant onera, quae ferente maiora sunt. Quaedam praeter</w:t>
      </w:r>
      <w:r>
        <w:rPr>
          <w:rFonts w:ascii="Arial" w:hAnsi="Arial" w:cs="Arial"/>
        </w:rPr>
        <w:t>e</w:t>
      </w:r>
      <w:r w:rsidRPr="009E5EDE">
        <w:rPr>
          <w:rFonts w:ascii="Arial" w:hAnsi="Arial" w:cs="Arial"/>
        </w:rPr>
        <w:t>a non tam magna sunt quam fecunda multumque negotiorum ferunt: et haec refugienda sunt, ex quibus nova occupatio multiplexque nascentur. Nec accedendum eo unde liber regressus non sit: iis admovenda manus est, quorum finem aut facere aut certe sperare possis; reliquenda, quae latius actu procedunt nec ubi proposueris desinunt. Hominum utique dilectus habendus est, an digni sint quibus partem vitae nostrae impendamus, an ad illos temporis nostri iactura perveniant: quidam enim ultro officia nobis nostra imputant.</w:t>
      </w:r>
    </w:p>
    <w:p w14:paraId="5C23EF40" w14:textId="77777777" w:rsidR="003C31C9" w:rsidRPr="009E5EDE" w:rsidRDefault="003C31C9" w:rsidP="003C31C9">
      <w:pPr>
        <w:rPr>
          <w:rFonts w:ascii="Arial" w:hAnsi="Arial" w:cs="Arial"/>
        </w:rPr>
      </w:pPr>
    </w:p>
    <w:p w14:paraId="699E553F" w14:textId="77777777" w:rsidR="003C31C9" w:rsidRPr="00196594" w:rsidRDefault="003C31C9" w:rsidP="003C31C9">
      <w:pPr>
        <w:rPr>
          <w:rFonts w:ascii="Arial" w:hAnsi="Arial" w:cs="Arial"/>
          <w:i/>
          <w:lang w:val="fr-FR"/>
        </w:rPr>
      </w:pPr>
      <w:r w:rsidRPr="00196594">
        <w:rPr>
          <w:rFonts w:ascii="Arial" w:hAnsi="Arial" w:cs="Arial"/>
          <w:i/>
          <w:lang w:val="fr-FR"/>
        </w:rPr>
        <w:t>(Seneca)</w:t>
      </w:r>
    </w:p>
    <w:p w14:paraId="7A395169" w14:textId="77777777" w:rsidR="003C31C9" w:rsidRPr="00173D0A" w:rsidRDefault="003C31C9" w:rsidP="003C31C9">
      <w:pPr>
        <w:widowControl w:val="0"/>
        <w:autoSpaceDE w:val="0"/>
        <w:autoSpaceDN w:val="0"/>
        <w:adjustRightInd w:val="0"/>
        <w:jc w:val="both"/>
        <w:rPr>
          <w:rFonts w:ascii="Arial" w:hAnsi="Arial" w:cs="Arial"/>
        </w:rPr>
      </w:pPr>
    </w:p>
    <w:p w14:paraId="7B3B77E2" w14:textId="77777777" w:rsidR="003C31C9" w:rsidRDefault="003C31C9"/>
    <w:p w14:paraId="70024899" w14:textId="77777777" w:rsidR="003C31C9" w:rsidRDefault="003C31C9"/>
    <w:p w14:paraId="22A80274" w14:textId="77777777" w:rsidR="003C31C9" w:rsidRDefault="003C31C9"/>
    <w:p w14:paraId="2272F322" w14:textId="77777777" w:rsidR="003C31C9" w:rsidRDefault="003C31C9"/>
    <w:p w14:paraId="2EE634C5" w14:textId="77777777" w:rsidR="003C31C9" w:rsidRDefault="003C31C9"/>
    <w:p w14:paraId="5083461A" w14:textId="77777777" w:rsidR="003C31C9" w:rsidRDefault="003C31C9"/>
    <w:p w14:paraId="289EA745" w14:textId="77777777" w:rsidR="003C31C9" w:rsidRDefault="003C31C9"/>
    <w:p w14:paraId="6983D203" w14:textId="77777777" w:rsidR="003C31C9" w:rsidRDefault="003C31C9"/>
    <w:p w14:paraId="011CB607" w14:textId="77777777" w:rsidR="003C31C9" w:rsidRDefault="003C31C9"/>
    <w:p w14:paraId="457FE476" w14:textId="77777777" w:rsidR="003C31C9" w:rsidRDefault="003C31C9"/>
    <w:p w14:paraId="566C6C5E" w14:textId="77777777" w:rsidR="003C31C9" w:rsidRDefault="003C31C9"/>
    <w:p w14:paraId="18862DDD" w14:textId="77777777" w:rsidR="003C31C9" w:rsidRDefault="003C31C9"/>
    <w:p w14:paraId="6E9A3759" w14:textId="77777777" w:rsidR="003C31C9" w:rsidRDefault="003C31C9"/>
    <w:p w14:paraId="2D4A36C9" w14:textId="77777777" w:rsidR="003C31C9" w:rsidRDefault="003C31C9"/>
    <w:p w14:paraId="42F0AD83" w14:textId="77777777" w:rsidR="003C31C9" w:rsidRDefault="003C31C9"/>
    <w:p w14:paraId="263D50D6" w14:textId="77777777" w:rsidR="003C31C9" w:rsidRDefault="003C31C9"/>
    <w:p w14:paraId="1952D7D8" w14:textId="77777777" w:rsidR="003C31C9" w:rsidRDefault="003C31C9"/>
    <w:p w14:paraId="1A2F327E" w14:textId="77777777" w:rsidR="003C31C9" w:rsidRDefault="003C31C9"/>
    <w:p w14:paraId="1FB0C805" w14:textId="77777777" w:rsidR="003C31C9" w:rsidRDefault="003C31C9"/>
    <w:p w14:paraId="5BF61CCA" w14:textId="77777777" w:rsidR="003C31C9" w:rsidRDefault="003C31C9"/>
    <w:p w14:paraId="0BBB5B56" w14:textId="77777777" w:rsidR="003C31C9" w:rsidRDefault="003C31C9"/>
    <w:p w14:paraId="2DAB9F93" w14:textId="77777777" w:rsidR="003C31C9" w:rsidRDefault="003C31C9"/>
    <w:p w14:paraId="2C15A01F" w14:textId="2C9EA5A9" w:rsidR="003C31C9" w:rsidRDefault="003C31C9">
      <w:r>
        <w:br w:type="page"/>
      </w:r>
    </w:p>
    <w:p w14:paraId="0B7DF24E" w14:textId="3D407263" w:rsidR="003C31C9" w:rsidRPr="00EF7029" w:rsidRDefault="003C31C9" w:rsidP="003C31C9">
      <w:pPr>
        <w:widowControl w:val="0"/>
        <w:autoSpaceDE w:val="0"/>
        <w:autoSpaceDN w:val="0"/>
        <w:adjustRightInd w:val="0"/>
        <w:rPr>
          <w:rFonts w:ascii="Arial" w:hAnsi="Arial" w:cs="Arial"/>
        </w:rPr>
      </w:pPr>
      <w:r w:rsidRPr="00EF7029">
        <w:rPr>
          <w:rFonts w:ascii="Arial" w:hAnsi="Arial" w:cs="Arial"/>
          <w:b/>
        </w:rPr>
        <w:lastRenderedPageBreak/>
        <w:t xml:space="preserve">DIPARTIMENTO DI: </w:t>
      </w:r>
      <w:r>
        <w:rPr>
          <w:rFonts w:ascii="Arial" w:hAnsi="Arial" w:cs="Arial"/>
          <w:b/>
        </w:rPr>
        <w:t>Lingue Straniere</w:t>
      </w:r>
    </w:p>
    <w:p w14:paraId="79C544D1" w14:textId="77777777" w:rsidR="003C31C9" w:rsidRPr="00EF7029" w:rsidRDefault="003C31C9" w:rsidP="003C31C9">
      <w:pPr>
        <w:widowControl w:val="0"/>
        <w:autoSpaceDE w:val="0"/>
        <w:autoSpaceDN w:val="0"/>
        <w:adjustRightInd w:val="0"/>
        <w:jc w:val="both"/>
        <w:rPr>
          <w:rFonts w:ascii="Arial" w:hAnsi="Arial" w:cs="Arial"/>
        </w:rPr>
      </w:pPr>
      <w:r w:rsidRPr="003C31C9">
        <w:rPr>
          <w:rFonts w:ascii="Arial" w:hAnsi="Arial" w:cs="Arial"/>
          <w:b/>
          <w:highlight w:val="yellow"/>
        </w:rPr>
        <w:t>MATERIA: INGLESE</w:t>
      </w:r>
    </w:p>
    <w:p w14:paraId="6C710559" w14:textId="77777777" w:rsidR="003C31C9" w:rsidRDefault="003C31C9" w:rsidP="003C31C9">
      <w:pPr>
        <w:widowControl w:val="0"/>
        <w:autoSpaceDE w:val="0"/>
        <w:autoSpaceDN w:val="0"/>
        <w:adjustRightInd w:val="0"/>
        <w:jc w:val="both"/>
        <w:rPr>
          <w:rFonts w:ascii="Arial" w:hAnsi="Arial" w:cs="Arial"/>
          <w:b/>
        </w:rPr>
      </w:pPr>
    </w:p>
    <w:p w14:paraId="095F9276" w14:textId="77777777" w:rsidR="003C31C9" w:rsidRPr="00EF7029" w:rsidRDefault="003C31C9" w:rsidP="003C31C9">
      <w:pPr>
        <w:widowControl w:val="0"/>
        <w:autoSpaceDE w:val="0"/>
        <w:autoSpaceDN w:val="0"/>
        <w:adjustRightInd w:val="0"/>
        <w:jc w:val="both"/>
        <w:rPr>
          <w:rFonts w:ascii="Arial" w:hAnsi="Arial" w:cs="Arial"/>
          <w:b/>
        </w:rPr>
      </w:pPr>
      <w:r w:rsidRPr="00EF7029">
        <w:rPr>
          <w:rFonts w:ascii="Arial" w:hAnsi="Arial" w:cs="Arial"/>
          <w:b/>
        </w:rPr>
        <w:t xml:space="preserve">OBIETTIVI: </w:t>
      </w:r>
    </w:p>
    <w:p w14:paraId="32826813" w14:textId="77777777" w:rsidR="003C31C9" w:rsidRPr="00EF7029" w:rsidRDefault="003C31C9" w:rsidP="002C658B">
      <w:pPr>
        <w:numPr>
          <w:ilvl w:val="0"/>
          <w:numId w:val="3"/>
        </w:numPr>
        <w:autoSpaceDN w:val="0"/>
        <w:jc w:val="both"/>
        <w:rPr>
          <w:rFonts w:ascii="Arial" w:hAnsi="Arial" w:cs="Arial"/>
        </w:rPr>
      </w:pPr>
      <w:r w:rsidRPr="00EF7029">
        <w:rPr>
          <w:rFonts w:ascii="Arial" w:hAnsi="Arial" w:cs="Arial"/>
        </w:rPr>
        <w:t>Analisi del testo scritto: saper leggere un testo di prosa, poesia o drammaturgia cogliendone gli elementi caratterizzanti;</w:t>
      </w:r>
    </w:p>
    <w:p w14:paraId="4FDF6503" w14:textId="77777777" w:rsidR="003C31C9" w:rsidRPr="00EF7029" w:rsidRDefault="003C31C9" w:rsidP="002C658B">
      <w:pPr>
        <w:numPr>
          <w:ilvl w:val="0"/>
          <w:numId w:val="3"/>
        </w:numPr>
        <w:autoSpaceDN w:val="0"/>
        <w:jc w:val="both"/>
        <w:rPr>
          <w:rFonts w:ascii="Arial" w:hAnsi="Arial" w:cs="Arial"/>
        </w:rPr>
      </w:pPr>
      <w:r w:rsidRPr="00EF7029">
        <w:rPr>
          <w:rFonts w:ascii="Arial" w:hAnsi="Arial" w:cs="Arial"/>
        </w:rPr>
        <w:t xml:space="preserve">Ampliamento della capacità di esprimersi in forma scritta, arricchendo il vocabolario e intensificando attività scritte di tipo non strutturato </w:t>
      </w:r>
    </w:p>
    <w:p w14:paraId="48330233" w14:textId="77777777" w:rsidR="003C31C9" w:rsidRPr="00EF7029" w:rsidRDefault="003C31C9" w:rsidP="002C658B">
      <w:pPr>
        <w:numPr>
          <w:ilvl w:val="0"/>
          <w:numId w:val="3"/>
        </w:numPr>
        <w:autoSpaceDN w:val="0"/>
        <w:jc w:val="both"/>
        <w:rPr>
          <w:rFonts w:ascii="Arial" w:hAnsi="Arial" w:cs="Arial"/>
        </w:rPr>
      </w:pPr>
      <w:r w:rsidRPr="00EF7029">
        <w:rPr>
          <w:rFonts w:ascii="Arial" w:hAnsi="Arial" w:cs="Arial"/>
        </w:rPr>
        <w:t>Capacità di esprimere su quanto letto o ascoltato un giudizio critico motivato;</w:t>
      </w:r>
    </w:p>
    <w:p w14:paraId="67E83DC2" w14:textId="77777777" w:rsidR="003C31C9" w:rsidRDefault="003C31C9" w:rsidP="002C658B">
      <w:pPr>
        <w:numPr>
          <w:ilvl w:val="0"/>
          <w:numId w:val="3"/>
        </w:numPr>
        <w:autoSpaceDN w:val="0"/>
        <w:jc w:val="both"/>
        <w:rPr>
          <w:rFonts w:ascii="Arial" w:hAnsi="Arial" w:cs="Arial"/>
        </w:rPr>
      </w:pPr>
      <w:r w:rsidRPr="00EF7029">
        <w:rPr>
          <w:rFonts w:ascii="Arial" w:hAnsi="Arial" w:cs="Arial"/>
        </w:rPr>
        <w:t>Ampliamento dell’orizzonte interculturale tramite la conoscenza della letteratura inglese con cenni sul background storico e socio-economico;</w:t>
      </w:r>
    </w:p>
    <w:p w14:paraId="53963682" w14:textId="77777777" w:rsidR="003C31C9" w:rsidRPr="008C5B62" w:rsidRDefault="003C31C9" w:rsidP="002C658B">
      <w:pPr>
        <w:numPr>
          <w:ilvl w:val="0"/>
          <w:numId w:val="3"/>
        </w:numPr>
        <w:autoSpaceDN w:val="0"/>
        <w:jc w:val="both"/>
        <w:rPr>
          <w:rFonts w:ascii="Arial" w:hAnsi="Arial" w:cs="Arial"/>
        </w:rPr>
      </w:pPr>
      <w:r w:rsidRPr="008C5B62">
        <w:rPr>
          <w:rFonts w:ascii="Arial" w:hAnsi="Arial" w:cs="Arial"/>
        </w:rPr>
        <w:t xml:space="preserve">Raggiungimento del livello B2 del Portfolio Europeo delle Lingue. </w:t>
      </w:r>
    </w:p>
    <w:p w14:paraId="44B5FCCE" w14:textId="77777777" w:rsidR="003C31C9" w:rsidRPr="00EF7029" w:rsidRDefault="003C31C9" w:rsidP="003C31C9">
      <w:pPr>
        <w:autoSpaceDN w:val="0"/>
        <w:ind w:left="720"/>
        <w:jc w:val="both"/>
        <w:rPr>
          <w:rFonts w:ascii="Arial" w:hAnsi="Arial" w:cs="Arial"/>
        </w:rPr>
      </w:pPr>
    </w:p>
    <w:p w14:paraId="14B0540A" w14:textId="77777777" w:rsidR="003C31C9" w:rsidRPr="00EF7029" w:rsidRDefault="003C31C9" w:rsidP="003C31C9">
      <w:pPr>
        <w:autoSpaceDN w:val="0"/>
        <w:jc w:val="both"/>
        <w:rPr>
          <w:rFonts w:ascii="Arial" w:hAnsi="Arial" w:cs="Arial"/>
          <w:b/>
        </w:rPr>
      </w:pPr>
      <w:r w:rsidRPr="00EF7029">
        <w:rPr>
          <w:rFonts w:ascii="Arial" w:hAnsi="Arial" w:cs="Arial"/>
          <w:b/>
        </w:rPr>
        <w:t>OBIETTIVI MINIMI:</w:t>
      </w:r>
    </w:p>
    <w:p w14:paraId="4B94B802" w14:textId="77777777" w:rsidR="003C31C9" w:rsidRPr="00EF7029" w:rsidRDefault="003C31C9" w:rsidP="002C658B">
      <w:pPr>
        <w:pStyle w:val="Paragrafoelenco"/>
        <w:numPr>
          <w:ilvl w:val="0"/>
          <w:numId w:val="3"/>
        </w:numPr>
        <w:spacing w:line="259" w:lineRule="auto"/>
        <w:jc w:val="both"/>
        <w:rPr>
          <w:rFonts w:ascii="Arial" w:hAnsi="Arial" w:cs="Arial"/>
        </w:rPr>
      </w:pPr>
      <w:r w:rsidRPr="00EF7029">
        <w:rPr>
          <w:rFonts w:ascii="Arial" w:hAnsi="Arial" w:cs="Arial"/>
        </w:rPr>
        <w:t>conoscenza completa, anche se superficiale e non approfondita, degli aspetti essenziali dell'argomento richiesto;</w:t>
      </w:r>
    </w:p>
    <w:p w14:paraId="2363FD4B" w14:textId="77777777" w:rsidR="003C31C9" w:rsidRPr="00EF7029" w:rsidRDefault="003C31C9" w:rsidP="002C658B">
      <w:pPr>
        <w:pStyle w:val="Paragrafoelenco"/>
        <w:numPr>
          <w:ilvl w:val="0"/>
          <w:numId w:val="3"/>
        </w:numPr>
        <w:spacing w:line="259" w:lineRule="auto"/>
        <w:jc w:val="both"/>
        <w:rPr>
          <w:rFonts w:ascii="Arial" w:hAnsi="Arial" w:cs="Arial"/>
        </w:rPr>
      </w:pPr>
      <w:r>
        <w:rPr>
          <w:rFonts w:ascii="Arial" w:hAnsi="Arial" w:cs="Arial"/>
        </w:rPr>
        <w:t>accettabili</w:t>
      </w:r>
      <w:r w:rsidRPr="00EF7029">
        <w:rPr>
          <w:rFonts w:ascii="Arial" w:hAnsi="Arial" w:cs="Arial"/>
        </w:rPr>
        <w:t xml:space="preserve"> abilità di </w:t>
      </w:r>
      <w:r w:rsidRPr="00EF7029">
        <w:rPr>
          <w:rFonts w:ascii="Arial" w:hAnsi="Arial" w:cs="Arial"/>
          <w:i/>
          <w:iCs/>
        </w:rPr>
        <w:t>listening</w:t>
      </w:r>
      <w:r w:rsidRPr="00EF7029">
        <w:rPr>
          <w:rFonts w:ascii="Arial" w:hAnsi="Arial" w:cs="Arial"/>
        </w:rPr>
        <w:t xml:space="preserve">, </w:t>
      </w:r>
      <w:r w:rsidRPr="00EF7029">
        <w:rPr>
          <w:rFonts w:ascii="Arial" w:hAnsi="Arial" w:cs="Arial"/>
          <w:i/>
          <w:iCs/>
        </w:rPr>
        <w:t>speaking</w:t>
      </w:r>
      <w:r w:rsidRPr="00EF7029">
        <w:rPr>
          <w:rFonts w:ascii="Arial" w:hAnsi="Arial" w:cs="Arial"/>
        </w:rPr>
        <w:t xml:space="preserve">, </w:t>
      </w:r>
      <w:r w:rsidRPr="00EF7029">
        <w:rPr>
          <w:rFonts w:ascii="Arial" w:hAnsi="Arial" w:cs="Arial"/>
          <w:i/>
          <w:iCs/>
        </w:rPr>
        <w:t>reading</w:t>
      </w:r>
      <w:r w:rsidRPr="00EF7029">
        <w:rPr>
          <w:rFonts w:ascii="Arial" w:hAnsi="Arial" w:cs="Arial"/>
        </w:rPr>
        <w:t xml:space="preserve"> e </w:t>
      </w:r>
      <w:r w:rsidRPr="00EF7029">
        <w:rPr>
          <w:rFonts w:ascii="Arial" w:hAnsi="Arial" w:cs="Arial"/>
          <w:i/>
          <w:iCs/>
        </w:rPr>
        <w:t>writing</w:t>
      </w:r>
      <w:r w:rsidRPr="00EF7029">
        <w:rPr>
          <w:rFonts w:ascii="Arial" w:hAnsi="Arial" w:cs="Arial"/>
        </w:rPr>
        <w:t>, tali che, pur in presenza di qualche incertezza, non compromettano la comunicazione del messaggio scritto e orale;</w:t>
      </w:r>
    </w:p>
    <w:p w14:paraId="4DF8F48C" w14:textId="77777777" w:rsidR="003C31C9" w:rsidRPr="00EF7029" w:rsidRDefault="003C31C9" w:rsidP="002C658B">
      <w:pPr>
        <w:pStyle w:val="Paragrafoelenco"/>
        <w:numPr>
          <w:ilvl w:val="0"/>
          <w:numId w:val="3"/>
        </w:numPr>
        <w:spacing w:line="259" w:lineRule="auto"/>
        <w:jc w:val="both"/>
        <w:rPr>
          <w:rFonts w:ascii="Arial" w:hAnsi="Arial" w:cs="Arial"/>
        </w:rPr>
      </w:pPr>
      <w:r w:rsidRPr="00EF7029">
        <w:rPr>
          <w:rFonts w:ascii="Arial" w:hAnsi="Arial" w:cs="Arial"/>
        </w:rPr>
        <w:t>l'alunno deve avere conoscenze adeguatamente approfondite sugli autori più significativi della storia della letteratura inglese del ventesimo secolo, deve saper analizzare testi letterari commentandoli con un linguaggio sufficientemente corretto ed esprimendo un giudizio personale e motivato; deve esprimersi con un vocabolario di livello intermedio.</w:t>
      </w:r>
      <w:r w:rsidRPr="00EF7029">
        <w:rPr>
          <w:rFonts w:ascii="Arial" w:hAnsi="Arial" w:cs="Arial"/>
        </w:rPr>
        <w:tab/>
      </w:r>
    </w:p>
    <w:p w14:paraId="62CA7194" w14:textId="77777777" w:rsidR="003C31C9" w:rsidRDefault="003C31C9" w:rsidP="002C658B">
      <w:pPr>
        <w:pStyle w:val="Paragrafoelenco"/>
        <w:numPr>
          <w:ilvl w:val="0"/>
          <w:numId w:val="3"/>
        </w:numPr>
        <w:spacing w:line="259" w:lineRule="auto"/>
        <w:jc w:val="both"/>
        <w:rPr>
          <w:rFonts w:ascii="Arial" w:hAnsi="Arial" w:cs="Arial"/>
        </w:rPr>
      </w:pPr>
      <w:r w:rsidRPr="00EF7029">
        <w:rPr>
          <w:rFonts w:ascii="Arial" w:hAnsi="Arial" w:cs="Arial"/>
        </w:rPr>
        <w:t>non si ritiene sufficiente la semplice acquisizione mnemonica, ma si richiede la capacità anche minima di reimpiego delle conoscenze acquisite ed una certa sicurezza nell’operare raffronti.</w:t>
      </w:r>
    </w:p>
    <w:p w14:paraId="0B7428FD" w14:textId="77777777" w:rsidR="003C31C9" w:rsidRPr="008C5B62" w:rsidRDefault="003C31C9" w:rsidP="003C31C9">
      <w:pPr>
        <w:pStyle w:val="Paragrafoelenco"/>
        <w:jc w:val="both"/>
        <w:rPr>
          <w:rFonts w:ascii="Arial" w:hAnsi="Arial" w:cs="Arial"/>
        </w:rPr>
      </w:pPr>
    </w:p>
    <w:p w14:paraId="02552CCF" w14:textId="77777777" w:rsidR="003C31C9" w:rsidRDefault="003C31C9" w:rsidP="003C31C9">
      <w:pPr>
        <w:widowControl w:val="0"/>
        <w:autoSpaceDE w:val="0"/>
        <w:autoSpaceDN w:val="0"/>
        <w:adjustRightInd w:val="0"/>
        <w:jc w:val="both"/>
        <w:rPr>
          <w:rFonts w:ascii="Arial" w:hAnsi="Arial" w:cs="Arial"/>
          <w:b/>
        </w:rPr>
      </w:pPr>
      <w:r w:rsidRPr="00EF7029">
        <w:rPr>
          <w:rFonts w:ascii="Arial" w:hAnsi="Arial" w:cs="Arial"/>
          <w:b/>
        </w:rPr>
        <w:t xml:space="preserve">PROGRAMMA: </w:t>
      </w:r>
    </w:p>
    <w:p w14:paraId="18A4ABD6" w14:textId="77777777" w:rsidR="003C31C9" w:rsidRPr="00EF7029" w:rsidRDefault="003C31C9" w:rsidP="003C31C9">
      <w:pPr>
        <w:widowControl w:val="0"/>
        <w:autoSpaceDE w:val="0"/>
        <w:autoSpaceDN w:val="0"/>
        <w:adjustRightInd w:val="0"/>
        <w:jc w:val="both"/>
        <w:rPr>
          <w:rFonts w:ascii="Arial" w:hAnsi="Arial" w:cs="Arial"/>
        </w:rPr>
      </w:pPr>
      <w:r w:rsidRPr="00EF7029">
        <w:rPr>
          <w:rFonts w:ascii="Arial" w:hAnsi="Arial" w:cs="Arial"/>
        </w:rPr>
        <w:t xml:space="preserve">Lettura integrale di due romanzi a scelta tra quelli </w:t>
      </w:r>
      <w:r>
        <w:rPr>
          <w:rFonts w:ascii="Arial" w:hAnsi="Arial" w:cs="Arial"/>
        </w:rPr>
        <w:t xml:space="preserve">qui sotto </w:t>
      </w:r>
      <w:r w:rsidRPr="00EF7029">
        <w:rPr>
          <w:rFonts w:ascii="Arial" w:hAnsi="Arial" w:cs="Arial"/>
        </w:rPr>
        <w:t>elencati almeno uno dei quali in inglese</w:t>
      </w:r>
      <w:r>
        <w:rPr>
          <w:rFonts w:ascii="Arial" w:hAnsi="Arial" w:cs="Arial"/>
        </w:rPr>
        <w:t>.</w:t>
      </w:r>
    </w:p>
    <w:p w14:paraId="0060F1C9" w14:textId="77777777" w:rsidR="003C31C9" w:rsidRPr="00EF7029" w:rsidRDefault="003C31C9" w:rsidP="003C31C9">
      <w:pPr>
        <w:widowControl w:val="0"/>
        <w:autoSpaceDE w:val="0"/>
        <w:autoSpaceDN w:val="0"/>
        <w:adjustRightInd w:val="0"/>
        <w:jc w:val="both"/>
        <w:rPr>
          <w:rFonts w:ascii="Arial" w:hAnsi="Arial" w:cs="Arial"/>
        </w:rPr>
      </w:pPr>
      <w:r>
        <w:rPr>
          <w:rFonts w:ascii="Arial" w:hAnsi="Arial" w:cs="Arial"/>
        </w:rPr>
        <w:t>B</w:t>
      </w:r>
      <w:r w:rsidRPr="00EF7029">
        <w:rPr>
          <w:rFonts w:ascii="Arial" w:hAnsi="Arial" w:cs="Arial"/>
        </w:rPr>
        <w:t>rani tratti da</w:t>
      </w:r>
      <w:r>
        <w:rPr>
          <w:rFonts w:ascii="Arial" w:hAnsi="Arial" w:cs="Arial"/>
        </w:rPr>
        <w:t>:</w:t>
      </w:r>
    </w:p>
    <w:p w14:paraId="2228699D"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sidRPr="00EF7029">
        <w:rPr>
          <w:rFonts w:ascii="Arial" w:hAnsi="Arial" w:cs="Arial"/>
          <w:lang w:val="en-GB"/>
        </w:rPr>
        <w:t xml:space="preserve">J. Conrad: “Heart of Darkness” </w:t>
      </w:r>
    </w:p>
    <w:p w14:paraId="03686B5B"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sidRPr="00EF7029">
        <w:rPr>
          <w:rFonts w:ascii="Arial" w:hAnsi="Arial" w:cs="Arial"/>
          <w:lang w:val="en-GB"/>
        </w:rPr>
        <w:t xml:space="preserve">Joyce: “The Dead” </w:t>
      </w:r>
    </w:p>
    <w:p w14:paraId="57EB3037"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Pr>
          <w:rFonts w:ascii="Arial" w:hAnsi="Arial" w:cs="Arial"/>
          <w:lang w:val="en-GB"/>
        </w:rPr>
        <w:t>Virginia Woolf</w:t>
      </w:r>
      <w:r w:rsidRPr="00EF7029">
        <w:rPr>
          <w:rFonts w:ascii="Arial" w:hAnsi="Arial" w:cs="Arial"/>
          <w:lang w:val="en-GB"/>
        </w:rPr>
        <w:t xml:space="preserve"> “Mrs Dalloway”</w:t>
      </w:r>
    </w:p>
    <w:p w14:paraId="74A5839F"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sidRPr="00EF7029">
        <w:rPr>
          <w:rFonts w:ascii="Arial" w:hAnsi="Arial" w:cs="Arial"/>
          <w:lang w:val="en-GB"/>
        </w:rPr>
        <w:t xml:space="preserve">Huxley “Brave New World” </w:t>
      </w:r>
    </w:p>
    <w:p w14:paraId="0CB75C35"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sidRPr="00EF7029">
        <w:rPr>
          <w:rFonts w:ascii="Arial" w:hAnsi="Arial" w:cs="Arial"/>
          <w:lang w:val="en-GB"/>
        </w:rPr>
        <w:t xml:space="preserve">G. Orwell “Animal Farm” </w:t>
      </w:r>
    </w:p>
    <w:p w14:paraId="71591107"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Pr>
          <w:rFonts w:ascii="Arial" w:hAnsi="Arial" w:cs="Arial"/>
          <w:lang w:val="en-GB"/>
        </w:rPr>
        <w:t xml:space="preserve">The </w:t>
      </w:r>
      <w:r w:rsidRPr="00EF7029">
        <w:rPr>
          <w:rFonts w:ascii="Arial" w:hAnsi="Arial" w:cs="Arial"/>
          <w:lang w:val="en-GB"/>
        </w:rPr>
        <w:t>W</w:t>
      </w:r>
      <w:r>
        <w:rPr>
          <w:rFonts w:ascii="Arial" w:hAnsi="Arial" w:cs="Arial"/>
          <w:lang w:val="en-GB"/>
        </w:rPr>
        <w:t xml:space="preserve">ar poets: una/due poesie di </w:t>
      </w:r>
      <w:r w:rsidRPr="00EF7029">
        <w:rPr>
          <w:rFonts w:ascii="Arial" w:hAnsi="Arial" w:cs="Arial"/>
          <w:lang w:val="en-GB"/>
        </w:rPr>
        <w:t>Rupert Brooke, Herbert Read, Wilfred Owen</w:t>
      </w:r>
      <w:r>
        <w:rPr>
          <w:rFonts w:ascii="Arial" w:hAnsi="Arial" w:cs="Arial"/>
          <w:lang w:val="en-GB"/>
        </w:rPr>
        <w:t xml:space="preserve"> </w:t>
      </w:r>
    </w:p>
    <w:p w14:paraId="00EF2718" w14:textId="77777777" w:rsidR="003C31C9" w:rsidRPr="00167104" w:rsidRDefault="003C31C9" w:rsidP="002C658B">
      <w:pPr>
        <w:widowControl w:val="0"/>
        <w:numPr>
          <w:ilvl w:val="0"/>
          <w:numId w:val="5"/>
        </w:numPr>
        <w:autoSpaceDE w:val="0"/>
        <w:autoSpaceDN w:val="0"/>
        <w:adjustRightInd w:val="0"/>
        <w:contextualSpacing/>
        <w:rPr>
          <w:rFonts w:ascii="Arial" w:hAnsi="Arial" w:cs="Arial"/>
          <w:lang w:val="en-GB"/>
        </w:rPr>
      </w:pPr>
      <w:r w:rsidRPr="00EF7029">
        <w:rPr>
          <w:rFonts w:ascii="Arial" w:hAnsi="Arial" w:cs="Arial"/>
          <w:lang w:val="en-GB"/>
        </w:rPr>
        <w:t>W.</w:t>
      </w:r>
      <w:r>
        <w:rPr>
          <w:rFonts w:ascii="Arial" w:hAnsi="Arial" w:cs="Arial"/>
          <w:lang w:val="en-GB"/>
        </w:rPr>
        <w:t xml:space="preserve"> </w:t>
      </w:r>
      <w:r w:rsidRPr="00EF7029">
        <w:rPr>
          <w:rFonts w:ascii="Arial" w:hAnsi="Arial" w:cs="Arial"/>
          <w:lang w:val="en-GB"/>
        </w:rPr>
        <w:t xml:space="preserve">Golding: “Lord of the Flies” </w:t>
      </w:r>
    </w:p>
    <w:p w14:paraId="71BB6668" w14:textId="77777777" w:rsidR="003C31C9" w:rsidRPr="00167104" w:rsidRDefault="003C31C9" w:rsidP="002C658B">
      <w:pPr>
        <w:widowControl w:val="0"/>
        <w:numPr>
          <w:ilvl w:val="0"/>
          <w:numId w:val="5"/>
        </w:numPr>
        <w:autoSpaceDE w:val="0"/>
        <w:autoSpaceDN w:val="0"/>
        <w:adjustRightInd w:val="0"/>
        <w:contextualSpacing/>
        <w:rPr>
          <w:rFonts w:ascii="Arial" w:hAnsi="Arial" w:cs="Arial"/>
          <w:lang w:val="en-GB"/>
        </w:rPr>
      </w:pPr>
      <w:r>
        <w:rPr>
          <w:rFonts w:ascii="Arial" w:hAnsi="Arial" w:cs="Arial"/>
          <w:lang w:val="en-GB"/>
        </w:rPr>
        <w:t>S. Beckett</w:t>
      </w:r>
      <w:r w:rsidRPr="00EF7029">
        <w:rPr>
          <w:rFonts w:ascii="Arial" w:hAnsi="Arial" w:cs="Arial"/>
          <w:lang w:val="en-GB"/>
        </w:rPr>
        <w:t xml:space="preserve"> “Waiting for Godot” </w:t>
      </w:r>
    </w:p>
    <w:p w14:paraId="3D54A7CE" w14:textId="77777777" w:rsidR="003C31C9" w:rsidRPr="00EF7029" w:rsidRDefault="003C31C9" w:rsidP="002C658B">
      <w:pPr>
        <w:widowControl w:val="0"/>
        <w:numPr>
          <w:ilvl w:val="0"/>
          <w:numId w:val="5"/>
        </w:numPr>
        <w:autoSpaceDE w:val="0"/>
        <w:autoSpaceDN w:val="0"/>
        <w:adjustRightInd w:val="0"/>
        <w:contextualSpacing/>
        <w:rPr>
          <w:rFonts w:ascii="Arial" w:hAnsi="Arial" w:cs="Arial"/>
          <w:lang w:val="en-GB"/>
        </w:rPr>
      </w:pPr>
      <w:r>
        <w:rPr>
          <w:rFonts w:ascii="Arial" w:hAnsi="Arial" w:cs="Arial"/>
          <w:lang w:val="en-GB"/>
        </w:rPr>
        <w:t>F.S. Fitzgerald</w:t>
      </w:r>
      <w:r w:rsidRPr="00EF7029">
        <w:rPr>
          <w:rFonts w:ascii="Arial" w:hAnsi="Arial" w:cs="Arial"/>
          <w:lang w:val="en-GB"/>
        </w:rPr>
        <w:t xml:space="preserve"> “The Great Gatsby” </w:t>
      </w:r>
    </w:p>
    <w:p w14:paraId="73B67129" w14:textId="77777777" w:rsidR="003C31C9" w:rsidRPr="001A7CC1" w:rsidRDefault="003C31C9" w:rsidP="003C31C9">
      <w:pPr>
        <w:widowControl w:val="0"/>
        <w:autoSpaceDE w:val="0"/>
        <w:autoSpaceDN w:val="0"/>
        <w:adjustRightInd w:val="0"/>
        <w:jc w:val="both"/>
        <w:rPr>
          <w:rFonts w:ascii="Arial" w:hAnsi="Arial" w:cs="Arial"/>
          <w:lang w:val="en-US"/>
        </w:rPr>
      </w:pPr>
    </w:p>
    <w:p w14:paraId="39201E3E" w14:textId="77777777" w:rsidR="003C31C9" w:rsidRDefault="003C31C9" w:rsidP="003C31C9">
      <w:pPr>
        <w:widowControl w:val="0"/>
        <w:autoSpaceDE w:val="0"/>
        <w:autoSpaceDN w:val="0"/>
        <w:adjustRightInd w:val="0"/>
        <w:jc w:val="both"/>
        <w:rPr>
          <w:rFonts w:ascii="Arial" w:hAnsi="Arial" w:cs="Arial"/>
          <w:b/>
        </w:rPr>
      </w:pPr>
      <w:r>
        <w:rPr>
          <w:rFonts w:ascii="Arial" w:hAnsi="Arial" w:cs="Arial"/>
          <w:b/>
        </w:rPr>
        <w:t>ESEMPIO DI PROVA SCRITTA</w:t>
      </w:r>
      <w:r w:rsidRPr="00EF7029">
        <w:rPr>
          <w:rFonts w:ascii="Arial" w:hAnsi="Arial" w:cs="Arial"/>
          <w:b/>
        </w:rPr>
        <w:t xml:space="preserve"> </w:t>
      </w:r>
    </w:p>
    <w:p w14:paraId="2034FD2D" w14:textId="46E708D0" w:rsidR="003C31C9" w:rsidRPr="001A7CC1" w:rsidRDefault="003C31C9" w:rsidP="002C658B">
      <w:pPr>
        <w:pStyle w:val="Paragrafoelenco"/>
        <w:widowControl w:val="0"/>
        <w:numPr>
          <w:ilvl w:val="0"/>
          <w:numId w:val="8"/>
        </w:numPr>
        <w:autoSpaceDE w:val="0"/>
        <w:autoSpaceDN w:val="0"/>
        <w:adjustRightInd w:val="0"/>
        <w:spacing w:after="160" w:line="259" w:lineRule="auto"/>
        <w:jc w:val="both"/>
        <w:rPr>
          <w:rFonts w:ascii="Arial" w:hAnsi="Arial" w:cs="Arial"/>
          <w:lang w:val="en-US"/>
        </w:rPr>
      </w:pPr>
      <w:r w:rsidRPr="001A7CC1">
        <w:rPr>
          <w:rFonts w:ascii="Arial" w:hAnsi="Arial" w:cs="Arial"/>
          <w:lang w:val="en-US"/>
        </w:rPr>
        <w:t>Writing da FCE part 1 and 2</w:t>
      </w:r>
      <w:r>
        <w:rPr>
          <w:rFonts w:ascii="Arial" w:hAnsi="Arial" w:cs="Arial"/>
          <w:lang w:val="en-US"/>
        </w:rPr>
        <w:t xml:space="preserve">  </w:t>
      </w:r>
      <w:hyperlink r:id="rId11" w:history="1">
        <w:r w:rsidRPr="001A7CC1">
          <w:rPr>
            <w:rStyle w:val="Collegamentoipertestuale"/>
            <w:rFonts w:ascii="Arial" w:hAnsi="Arial" w:cs="Arial"/>
            <w:lang w:val="en-US"/>
          </w:rPr>
          <w:t>https://www.examenglish.com/FCE/fce_writing.html</w:t>
        </w:r>
      </w:hyperlink>
    </w:p>
    <w:p w14:paraId="2BE17A38" w14:textId="77777777" w:rsidR="003C31C9" w:rsidRDefault="003C31C9" w:rsidP="003C31C9">
      <w:pPr>
        <w:widowControl w:val="0"/>
        <w:autoSpaceDE w:val="0"/>
        <w:autoSpaceDN w:val="0"/>
        <w:adjustRightInd w:val="0"/>
        <w:jc w:val="both"/>
        <w:rPr>
          <w:rFonts w:ascii="Arial" w:hAnsi="Arial" w:cs="Arial"/>
          <w:b/>
        </w:rPr>
      </w:pPr>
      <w:r>
        <w:rPr>
          <w:rFonts w:ascii="Arial" w:hAnsi="Arial" w:cs="Arial"/>
          <w:b/>
        </w:rPr>
        <w:t>ESEMPIO DI DOMANDE ORALI:</w:t>
      </w:r>
    </w:p>
    <w:p w14:paraId="041A8C24" w14:textId="77777777" w:rsidR="003C31C9" w:rsidRDefault="003C31C9" w:rsidP="002C658B">
      <w:pPr>
        <w:pStyle w:val="Paragrafoelenco"/>
        <w:widowControl w:val="0"/>
        <w:numPr>
          <w:ilvl w:val="0"/>
          <w:numId w:val="8"/>
        </w:numPr>
        <w:autoSpaceDE w:val="0"/>
        <w:autoSpaceDN w:val="0"/>
        <w:adjustRightInd w:val="0"/>
        <w:spacing w:after="160" w:line="259" w:lineRule="auto"/>
        <w:ind w:hanging="357"/>
        <w:jc w:val="both"/>
        <w:rPr>
          <w:rFonts w:ascii="Arial" w:hAnsi="Arial" w:cs="Arial"/>
          <w:lang w:val="en-GB"/>
        </w:rPr>
      </w:pPr>
      <w:r w:rsidRPr="001A7CC1">
        <w:rPr>
          <w:rFonts w:ascii="Arial" w:hAnsi="Arial" w:cs="Arial"/>
          <w:lang w:val="en-GB"/>
        </w:rPr>
        <w:t>J. Conrad: “Heart of Darkness”</w:t>
      </w:r>
    </w:p>
    <w:p w14:paraId="097EF3BC" w14:textId="77777777" w:rsidR="003C31C9" w:rsidRDefault="003C31C9" w:rsidP="002C658B">
      <w:pPr>
        <w:pStyle w:val="Paragrafoelenco"/>
        <w:widowControl w:val="0"/>
        <w:numPr>
          <w:ilvl w:val="1"/>
          <w:numId w:val="8"/>
        </w:numPr>
        <w:autoSpaceDE w:val="0"/>
        <w:autoSpaceDN w:val="0"/>
        <w:adjustRightInd w:val="0"/>
        <w:spacing w:after="160" w:line="259" w:lineRule="auto"/>
        <w:jc w:val="both"/>
        <w:rPr>
          <w:rFonts w:ascii="Arial" w:hAnsi="Arial" w:cs="Arial"/>
          <w:lang w:val="en-GB"/>
        </w:rPr>
      </w:pPr>
      <w:r w:rsidRPr="001A7CC1">
        <w:rPr>
          <w:rFonts w:ascii="Arial" w:hAnsi="Arial" w:cs="Arial"/>
          <w:lang w:val="en-GB"/>
        </w:rPr>
        <w:t xml:space="preserve">Comment on the symbolic role of the sea and landscape. </w:t>
      </w:r>
    </w:p>
    <w:p w14:paraId="66591EAE" w14:textId="77777777" w:rsidR="003C31C9" w:rsidRPr="001A7CC1" w:rsidRDefault="003C31C9" w:rsidP="002C658B">
      <w:pPr>
        <w:pStyle w:val="Paragrafoelenco"/>
        <w:widowControl w:val="0"/>
        <w:numPr>
          <w:ilvl w:val="1"/>
          <w:numId w:val="8"/>
        </w:numPr>
        <w:autoSpaceDE w:val="0"/>
        <w:autoSpaceDN w:val="0"/>
        <w:adjustRightInd w:val="0"/>
        <w:spacing w:after="160" w:line="259" w:lineRule="auto"/>
        <w:jc w:val="both"/>
        <w:rPr>
          <w:rFonts w:ascii="Arial" w:hAnsi="Arial" w:cs="Arial"/>
          <w:lang w:val="en-GB"/>
        </w:rPr>
      </w:pPr>
      <w:r w:rsidRPr="001A7CC1">
        <w:rPr>
          <w:rFonts w:ascii="Arial" w:hAnsi="Arial" w:cs="Arial"/>
          <w:lang w:val="en-GB"/>
        </w:rPr>
        <w:t>Illustrate the theme of the double</w:t>
      </w:r>
    </w:p>
    <w:p w14:paraId="03FAD993" w14:textId="77777777" w:rsidR="003C31C9"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lastRenderedPageBreak/>
        <w:t xml:space="preserve">Joyce: “The Dead” </w:t>
      </w:r>
    </w:p>
    <w:p w14:paraId="49798025" w14:textId="77777777" w:rsidR="003C31C9" w:rsidRDefault="003C31C9" w:rsidP="002C658B">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Comment on the stream of consciousne</w:t>
      </w:r>
      <w:r>
        <w:rPr>
          <w:rFonts w:ascii="Arial" w:hAnsi="Arial" w:cs="Arial"/>
          <w:lang w:val="en-GB"/>
        </w:rPr>
        <w:t>ss technique and the “epiphany”</w:t>
      </w:r>
    </w:p>
    <w:p w14:paraId="0D9BC480" w14:textId="47E27805" w:rsidR="003C31C9" w:rsidRPr="003C31C9" w:rsidRDefault="003C31C9" w:rsidP="002C658B">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Discuss the theme of s</w:t>
      </w:r>
      <w:r>
        <w:rPr>
          <w:rFonts w:ascii="Arial" w:hAnsi="Arial" w:cs="Arial"/>
          <w:lang w:val="en-GB"/>
        </w:rPr>
        <w:t>now as an objective correlative</w:t>
      </w:r>
    </w:p>
    <w:p w14:paraId="2BCE086A" w14:textId="77777777" w:rsidR="003C31C9"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Virginia Woolf: “Mrs Dalloway”</w:t>
      </w:r>
    </w:p>
    <w:p w14:paraId="1A25A0E7" w14:textId="77777777" w:rsid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Interior monologue</w:t>
      </w:r>
    </w:p>
    <w:p w14:paraId="327844C9" w14:textId="6960AA8A" w:rsidR="003C31C9" w:rsidRP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 xml:space="preserve">The theme of suicide </w:t>
      </w:r>
    </w:p>
    <w:p w14:paraId="4AF39003" w14:textId="77777777" w:rsidR="003C31C9" w:rsidRPr="003A4461"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 xml:space="preserve">Huxley “Brave New World” </w:t>
      </w:r>
    </w:p>
    <w:p w14:paraId="7CE89761" w14:textId="77777777" w:rsidR="003C31C9" w:rsidRDefault="003C31C9" w:rsidP="002C658B">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Show the e</w:t>
      </w:r>
      <w:r>
        <w:rPr>
          <w:rFonts w:ascii="Arial" w:hAnsi="Arial" w:cs="Arial"/>
          <w:lang w:val="en-GB"/>
        </w:rPr>
        <w:t>lement of Utopia vs. Dystopia</w:t>
      </w:r>
    </w:p>
    <w:p w14:paraId="7F8ADDD4" w14:textId="6EADE286" w:rsidR="003C31C9" w:rsidRPr="003C31C9" w:rsidRDefault="003C31C9" w:rsidP="002C658B">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Discuss th</w:t>
      </w:r>
      <w:r>
        <w:rPr>
          <w:rFonts w:ascii="Arial" w:hAnsi="Arial" w:cs="Arial"/>
          <w:lang w:val="en-GB"/>
        </w:rPr>
        <w:t>e problem of enforced happiness</w:t>
      </w:r>
    </w:p>
    <w:p w14:paraId="0D6D0D40" w14:textId="77777777" w:rsidR="003C31C9"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G. Orwe</w:t>
      </w:r>
      <w:r>
        <w:rPr>
          <w:rFonts w:ascii="Arial" w:hAnsi="Arial" w:cs="Arial"/>
          <w:lang w:val="en-GB"/>
        </w:rPr>
        <w:t>ll “Animal Farm”</w:t>
      </w:r>
    </w:p>
    <w:p w14:paraId="2BA204C7" w14:textId="77777777" w:rsid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 xml:space="preserve">Reference to the historical events in the novel </w:t>
      </w:r>
    </w:p>
    <w:p w14:paraId="26699662" w14:textId="03AB77C1" w:rsidR="003C31C9" w:rsidRP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Discuss the use of propaganda</w:t>
      </w:r>
    </w:p>
    <w:p w14:paraId="3BBB0113" w14:textId="77777777" w:rsidR="003C31C9"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War poets: Rupert Brooke, Herbert Read, Wilfred Owen</w:t>
      </w:r>
    </w:p>
    <w:p w14:paraId="10250238" w14:textId="77777777" w:rsid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The Romantic vison of the war</w:t>
      </w:r>
    </w:p>
    <w:p w14:paraId="13AAF5BA" w14:textId="0EB5797A" w:rsidR="003C31C9" w:rsidRP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The disillusionment which follows the first phase of the war</w:t>
      </w:r>
    </w:p>
    <w:p w14:paraId="20A1A2BC" w14:textId="77777777" w:rsidR="003C31C9" w:rsidRPr="003A4461"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 xml:space="preserve">F.S. Fitzgerald: “The Great Gatsby” </w:t>
      </w:r>
    </w:p>
    <w:p w14:paraId="73ECC8AE" w14:textId="77777777" w:rsid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Illustrate the two</w:t>
      </w:r>
      <w:r w:rsidRPr="003A4461">
        <w:rPr>
          <w:rFonts w:ascii="Arial" w:hAnsi="Arial" w:cs="Arial"/>
          <w:lang w:val="en-GB"/>
        </w:rPr>
        <w:t xml:space="preserve"> faces of America in the early</w:t>
      </w:r>
      <w:r>
        <w:rPr>
          <w:rFonts w:ascii="Arial" w:hAnsi="Arial" w:cs="Arial"/>
          <w:lang w:val="en-GB"/>
        </w:rPr>
        <w:t xml:space="preserve"> decades of the 20th century</w:t>
      </w:r>
    </w:p>
    <w:p w14:paraId="514FE7A7" w14:textId="174B37EA" w:rsidR="003C31C9" w:rsidRPr="003C31C9" w:rsidRDefault="003C31C9" w:rsidP="002C658B">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Discus</w:t>
      </w:r>
      <w:r>
        <w:rPr>
          <w:rFonts w:ascii="Arial" w:hAnsi="Arial" w:cs="Arial"/>
          <w:lang w:val="en-GB"/>
        </w:rPr>
        <w:t>s the themes of Guilt and Death</w:t>
      </w:r>
    </w:p>
    <w:p w14:paraId="0176C4B1" w14:textId="77777777" w:rsidR="003C31C9" w:rsidRPr="003A4461" w:rsidRDefault="003C31C9" w:rsidP="002C658B">
      <w:pPr>
        <w:widowControl w:val="0"/>
        <w:numPr>
          <w:ilvl w:val="0"/>
          <w:numId w:val="5"/>
        </w:numPr>
        <w:autoSpaceDE w:val="0"/>
        <w:autoSpaceDN w:val="0"/>
        <w:adjustRightInd w:val="0"/>
        <w:rPr>
          <w:rFonts w:ascii="Arial" w:hAnsi="Arial" w:cs="Arial"/>
          <w:lang w:val="en-GB"/>
        </w:rPr>
      </w:pPr>
      <w:r w:rsidRPr="00EF7029">
        <w:rPr>
          <w:rFonts w:ascii="Arial" w:hAnsi="Arial" w:cs="Arial"/>
          <w:lang w:val="en-GB"/>
        </w:rPr>
        <w:t>W.</w:t>
      </w:r>
      <w:r>
        <w:rPr>
          <w:rFonts w:ascii="Arial" w:hAnsi="Arial" w:cs="Arial"/>
          <w:lang w:val="en-GB"/>
        </w:rPr>
        <w:t xml:space="preserve"> </w:t>
      </w:r>
      <w:r w:rsidRPr="00EF7029">
        <w:rPr>
          <w:rFonts w:ascii="Arial" w:hAnsi="Arial" w:cs="Arial"/>
          <w:lang w:val="en-GB"/>
        </w:rPr>
        <w:t xml:space="preserve">Golding: “Lord of the Flies” </w:t>
      </w:r>
    </w:p>
    <w:p w14:paraId="446477AB" w14:textId="77777777" w:rsidR="003C31C9" w:rsidRDefault="003C31C9" w:rsidP="002C658B">
      <w:pPr>
        <w:pStyle w:val="Paragrafoelenco"/>
        <w:widowControl w:val="0"/>
        <w:numPr>
          <w:ilvl w:val="0"/>
          <w:numId w:val="6"/>
        </w:numPr>
        <w:autoSpaceDE w:val="0"/>
        <w:autoSpaceDN w:val="0"/>
        <w:adjustRightInd w:val="0"/>
        <w:rPr>
          <w:rFonts w:ascii="Arial" w:hAnsi="Arial" w:cs="Arial"/>
          <w:lang w:val="en-GB"/>
        </w:rPr>
      </w:pPr>
      <w:r w:rsidRPr="003A4461">
        <w:rPr>
          <w:rFonts w:ascii="Arial" w:hAnsi="Arial" w:cs="Arial"/>
          <w:lang w:val="en-GB"/>
        </w:rPr>
        <w:t xml:space="preserve">Illustrate the reversal of the </w:t>
      </w:r>
      <w:r>
        <w:rPr>
          <w:rFonts w:ascii="Arial" w:hAnsi="Arial" w:cs="Arial"/>
          <w:lang w:val="en-GB"/>
        </w:rPr>
        <w:t>Romantic vision of childhood</w:t>
      </w:r>
    </w:p>
    <w:p w14:paraId="54824E27" w14:textId="3DF644F0" w:rsidR="003C31C9" w:rsidRPr="003C31C9" w:rsidRDefault="003C31C9" w:rsidP="002C658B">
      <w:pPr>
        <w:pStyle w:val="Paragrafoelenco"/>
        <w:widowControl w:val="0"/>
        <w:numPr>
          <w:ilvl w:val="0"/>
          <w:numId w:val="6"/>
        </w:numPr>
        <w:autoSpaceDE w:val="0"/>
        <w:autoSpaceDN w:val="0"/>
        <w:adjustRightInd w:val="0"/>
        <w:rPr>
          <w:rFonts w:ascii="Arial" w:hAnsi="Arial" w:cs="Arial"/>
          <w:lang w:val="en-GB"/>
        </w:rPr>
      </w:pPr>
      <w:r w:rsidRPr="003A4461">
        <w:rPr>
          <w:rFonts w:ascii="Arial" w:hAnsi="Arial" w:cs="Arial"/>
          <w:lang w:val="en-GB"/>
        </w:rPr>
        <w:t>Discuss the theme of th</w:t>
      </w:r>
      <w:r>
        <w:rPr>
          <w:rFonts w:ascii="Arial" w:hAnsi="Arial" w:cs="Arial"/>
          <w:lang w:val="en-GB"/>
        </w:rPr>
        <w:t>e island as a mirror of society</w:t>
      </w:r>
    </w:p>
    <w:p w14:paraId="25FCFF78" w14:textId="77777777" w:rsidR="003C31C9" w:rsidRDefault="003C31C9" w:rsidP="002C658B">
      <w:pPr>
        <w:widowControl w:val="0"/>
        <w:numPr>
          <w:ilvl w:val="0"/>
          <w:numId w:val="5"/>
        </w:numPr>
        <w:autoSpaceDE w:val="0"/>
        <w:autoSpaceDN w:val="0"/>
        <w:adjustRightInd w:val="0"/>
        <w:rPr>
          <w:rFonts w:ascii="Arial" w:hAnsi="Arial" w:cs="Arial"/>
          <w:lang w:val="en-GB"/>
        </w:rPr>
      </w:pPr>
      <w:r w:rsidRPr="00EF7029">
        <w:rPr>
          <w:rFonts w:ascii="Arial" w:hAnsi="Arial" w:cs="Arial"/>
          <w:lang w:val="en-GB"/>
        </w:rPr>
        <w:t>S. Beckett: “Wai</w:t>
      </w:r>
      <w:r>
        <w:rPr>
          <w:rFonts w:ascii="Arial" w:hAnsi="Arial" w:cs="Arial"/>
          <w:lang w:val="en-GB"/>
        </w:rPr>
        <w:t xml:space="preserve">ting for Godot” </w:t>
      </w:r>
    </w:p>
    <w:p w14:paraId="75E15523" w14:textId="77777777" w:rsidR="003C31C9" w:rsidRDefault="003C31C9" w:rsidP="002C658B">
      <w:pPr>
        <w:widowControl w:val="0"/>
        <w:numPr>
          <w:ilvl w:val="1"/>
          <w:numId w:val="5"/>
        </w:numPr>
        <w:autoSpaceDE w:val="0"/>
        <w:autoSpaceDN w:val="0"/>
        <w:adjustRightInd w:val="0"/>
        <w:rPr>
          <w:rFonts w:ascii="Arial" w:hAnsi="Arial" w:cs="Arial"/>
          <w:lang w:val="en-GB"/>
        </w:rPr>
      </w:pPr>
      <w:r>
        <w:rPr>
          <w:rFonts w:ascii="Arial" w:hAnsi="Arial" w:cs="Arial"/>
          <w:lang w:val="en-GB"/>
        </w:rPr>
        <w:t>The Theatre of the Absurd</w:t>
      </w:r>
    </w:p>
    <w:p w14:paraId="608C28E8" w14:textId="77777777" w:rsidR="003C31C9" w:rsidRPr="003A4461" w:rsidRDefault="003C31C9" w:rsidP="002C658B">
      <w:pPr>
        <w:widowControl w:val="0"/>
        <w:numPr>
          <w:ilvl w:val="1"/>
          <w:numId w:val="5"/>
        </w:numPr>
        <w:autoSpaceDE w:val="0"/>
        <w:autoSpaceDN w:val="0"/>
        <w:adjustRightInd w:val="0"/>
        <w:rPr>
          <w:rFonts w:ascii="Arial" w:hAnsi="Arial" w:cs="Arial"/>
          <w:lang w:val="en-GB"/>
        </w:rPr>
      </w:pPr>
      <w:r w:rsidRPr="003A4461">
        <w:rPr>
          <w:rFonts w:ascii="Arial" w:hAnsi="Arial" w:cs="Arial"/>
          <w:lang w:val="en-GB"/>
        </w:rPr>
        <w:t>Discuss the t</w:t>
      </w:r>
      <w:r>
        <w:rPr>
          <w:rFonts w:ascii="Arial" w:hAnsi="Arial" w:cs="Arial"/>
          <w:lang w:val="en-GB"/>
        </w:rPr>
        <w:t>heme of the search for identity</w:t>
      </w:r>
    </w:p>
    <w:p w14:paraId="7C0A3C98" w14:textId="77777777" w:rsidR="003C31C9" w:rsidRPr="00EF7029" w:rsidRDefault="003C31C9" w:rsidP="003C31C9">
      <w:pPr>
        <w:rPr>
          <w:rFonts w:ascii="Arial" w:hAnsi="Arial" w:cs="Arial"/>
          <w:lang w:val="en-GB"/>
        </w:rPr>
      </w:pPr>
    </w:p>
    <w:p w14:paraId="2FC39E23" w14:textId="77777777" w:rsidR="003C31C9" w:rsidRDefault="003C31C9" w:rsidP="003C31C9">
      <w:pPr>
        <w:rPr>
          <w:rFonts w:ascii="Times New Roman" w:hAnsi="Times New Roman"/>
          <w:lang w:val="en-GB"/>
        </w:rPr>
      </w:pPr>
    </w:p>
    <w:p w14:paraId="7E96758F" w14:textId="77777777" w:rsidR="003C31C9" w:rsidRDefault="003C31C9" w:rsidP="003C31C9">
      <w:pPr>
        <w:rPr>
          <w:rFonts w:ascii="Times New Roman" w:hAnsi="Times New Roman"/>
          <w:lang w:val="en-GB"/>
        </w:rPr>
      </w:pPr>
    </w:p>
    <w:p w14:paraId="6D28EEC6" w14:textId="77777777" w:rsidR="003C31C9" w:rsidRDefault="003C31C9" w:rsidP="003C31C9">
      <w:pPr>
        <w:rPr>
          <w:rFonts w:ascii="Times New Roman" w:hAnsi="Times New Roman"/>
          <w:lang w:val="en-GB"/>
        </w:rPr>
      </w:pPr>
    </w:p>
    <w:p w14:paraId="565D1DA3" w14:textId="77777777" w:rsidR="003C31C9" w:rsidRPr="00EF7029" w:rsidRDefault="003C31C9" w:rsidP="003C31C9">
      <w:pPr>
        <w:widowControl w:val="0"/>
        <w:autoSpaceDE w:val="0"/>
        <w:autoSpaceDN w:val="0"/>
        <w:adjustRightInd w:val="0"/>
        <w:ind w:left="720"/>
        <w:rPr>
          <w:rFonts w:ascii="Times New Roman" w:hAnsi="Times New Roman"/>
          <w:lang w:val="en-GB"/>
        </w:rPr>
      </w:pPr>
    </w:p>
    <w:p w14:paraId="4D46CBDB" w14:textId="77777777" w:rsidR="003C31C9" w:rsidRPr="00EF7029" w:rsidRDefault="003C31C9" w:rsidP="003C31C9">
      <w:pPr>
        <w:rPr>
          <w:lang w:val="en-GB"/>
        </w:rPr>
      </w:pPr>
    </w:p>
    <w:p w14:paraId="5D461218" w14:textId="77777777" w:rsidR="003C31C9" w:rsidRPr="003C31C9" w:rsidRDefault="003C31C9">
      <w:pPr>
        <w:rPr>
          <w:lang w:val="en-GB"/>
        </w:rPr>
      </w:pPr>
    </w:p>
    <w:p w14:paraId="54AC974F" w14:textId="77777777" w:rsidR="003C31C9" w:rsidRPr="003C31C9" w:rsidRDefault="003C31C9">
      <w:pPr>
        <w:rPr>
          <w:lang w:val="en-US"/>
        </w:rPr>
      </w:pPr>
    </w:p>
    <w:p w14:paraId="132494C3" w14:textId="77777777" w:rsidR="003C31C9" w:rsidRPr="003C31C9" w:rsidRDefault="003C31C9">
      <w:pPr>
        <w:rPr>
          <w:lang w:val="en-US"/>
        </w:rPr>
      </w:pPr>
    </w:p>
    <w:p w14:paraId="7D6BCB36" w14:textId="77777777" w:rsidR="003C31C9" w:rsidRPr="003C31C9" w:rsidRDefault="003C31C9">
      <w:pPr>
        <w:rPr>
          <w:lang w:val="en-US"/>
        </w:rPr>
      </w:pPr>
    </w:p>
    <w:p w14:paraId="2B5FD6AC" w14:textId="77777777" w:rsidR="003C31C9" w:rsidRPr="003C31C9" w:rsidRDefault="003C31C9">
      <w:pPr>
        <w:rPr>
          <w:lang w:val="en-US"/>
        </w:rPr>
      </w:pPr>
    </w:p>
    <w:p w14:paraId="16BB484C" w14:textId="77777777" w:rsidR="003C31C9" w:rsidRPr="003C31C9" w:rsidRDefault="003C31C9">
      <w:pPr>
        <w:rPr>
          <w:lang w:val="en-US"/>
        </w:rPr>
      </w:pPr>
    </w:p>
    <w:p w14:paraId="29D14DD9" w14:textId="77777777" w:rsidR="003C31C9" w:rsidRPr="003C31C9" w:rsidRDefault="003C31C9">
      <w:pPr>
        <w:rPr>
          <w:lang w:val="en-US"/>
        </w:rPr>
      </w:pPr>
    </w:p>
    <w:p w14:paraId="5DA4472F" w14:textId="77777777" w:rsidR="003C31C9" w:rsidRPr="003C31C9" w:rsidRDefault="003C31C9">
      <w:pPr>
        <w:rPr>
          <w:lang w:val="en-US"/>
        </w:rPr>
      </w:pPr>
    </w:p>
    <w:p w14:paraId="024BCF9D" w14:textId="77777777" w:rsidR="003C31C9" w:rsidRPr="003C31C9" w:rsidRDefault="003C31C9">
      <w:pPr>
        <w:rPr>
          <w:lang w:val="en-US"/>
        </w:rPr>
      </w:pPr>
    </w:p>
    <w:p w14:paraId="31685EFA" w14:textId="77777777" w:rsidR="003C31C9" w:rsidRPr="003C31C9" w:rsidRDefault="003C31C9">
      <w:pPr>
        <w:rPr>
          <w:lang w:val="en-US"/>
        </w:rPr>
      </w:pPr>
    </w:p>
    <w:p w14:paraId="7B73BB74" w14:textId="664A00F5" w:rsidR="003C31C9" w:rsidRDefault="003C31C9" w:rsidP="003C31C9">
      <w:pPr>
        <w:rPr>
          <w:lang w:val="en-US"/>
        </w:rPr>
      </w:pPr>
    </w:p>
    <w:p w14:paraId="4013AFA4" w14:textId="77777777" w:rsidR="003C31C9" w:rsidRDefault="003C31C9" w:rsidP="003C31C9">
      <w:pPr>
        <w:rPr>
          <w:lang w:val="en-US"/>
        </w:rPr>
      </w:pPr>
    </w:p>
    <w:p w14:paraId="4E45EAFD" w14:textId="77777777" w:rsidR="003C31C9" w:rsidRDefault="003C31C9" w:rsidP="003C31C9">
      <w:pPr>
        <w:rPr>
          <w:lang w:val="en-US"/>
        </w:rPr>
      </w:pPr>
    </w:p>
    <w:p w14:paraId="6B54BF87" w14:textId="77777777" w:rsidR="003C31C9" w:rsidRDefault="003C31C9" w:rsidP="003C31C9">
      <w:pPr>
        <w:rPr>
          <w:lang w:val="en-US"/>
        </w:rPr>
      </w:pPr>
    </w:p>
    <w:p w14:paraId="2D449328" w14:textId="77777777" w:rsidR="003C31C9" w:rsidRDefault="003C31C9" w:rsidP="003C31C9">
      <w:pPr>
        <w:rPr>
          <w:lang w:val="en-US"/>
        </w:rPr>
      </w:pPr>
    </w:p>
    <w:p w14:paraId="3ACE3BC6" w14:textId="77777777" w:rsidR="003C31C9" w:rsidRDefault="003C31C9" w:rsidP="003C31C9">
      <w:pPr>
        <w:rPr>
          <w:lang w:val="en-US"/>
        </w:rPr>
      </w:pPr>
    </w:p>
    <w:p w14:paraId="14D7F765" w14:textId="77777777" w:rsidR="003C31C9" w:rsidRDefault="003C31C9" w:rsidP="003C31C9">
      <w:pPr>
        <w:rPr>
          <w:lang w:val="en-US"/>
        </w:rPr>
      </w:pPr>
    </w:p>
    <w:p w14:paraId="3C3A96B6" w14:textId="77777777" w:rsidR="003C31C9" w:rsidRPr="003C31C9" w:rsidRDefault="003C31C9" w:rsidP="003C31C9">
      <w:pPr>
        <w:rPr>
          <w:lang w:val="en-US"/>
        </w:rPr>
      </w:pPr>
    </w:p>
    <w:p w14:paraId="21EB4728" w14:textId="77777777" w:rsidR="003C31C9" w:rsidRPr="00115CC2" w:rsidRDefault="003C31C9" w:rsidP="003C31C9">
      <w:pPr>
        <w:widowControl w:val="0"/>
        <w:autoSpaceDE w:val="0"/>
        <w:autoSpaceDN w:val="0"/>
        <w:adjustRightInd w:val="0"/>
        <w:rPr>
          <w:rFonts w:ascii="Arial" w:hAnsi="Arial" w:cs="Arial"/>
          <w:b/>
          <w:lang w:val="en-US"/>
        </w:rPr>
      </w:pPr>
    </w:p>
    <w:p w14:paraId="05E801B6" w14:textId="25F944E4" w:rsidR="003C31C9" w:rsidRPr="00115CC2" w:rsidRDefault="003C31C9" w:rsidP="003C31C9">
      <w:pPr>
        <w:widowControl w:val="0"/>
        <w:autoSpaceDE w:val="0"/>
        <w:autoSpaceDN w:val="0"/>
        <w:adjustRightInd w:val="0"/>
        <w:rPr>
          <w:rFonts w:ascii="Arial" w:hAnsi="Arial" w:cs="Arial"/>
          <w:b/>
          <w:lang w:val="en-US"/>
        </w:rPr>
      </w:pPr>
      <w:r w:rsidRPr="00115CC2">
        <w:rPr>
          <w:rFonts w:ascii="Arial" w:hAnsi="Arial" w:cs="Arial"/>
          <w:b/>
          <w:lang w:val="en-US"/>
        </w:rPr>
        <w:br w:type="page"/>
      </w:r>
    </w:p>
    <w:p w14:paraId="309660A2" w14:textId="6BD460ED" w:rsidR="003C31C9" w:rsidRPr="002832FB" w:rsidRDefault="003C31C9" w:rsidP="003C31C9">
      <w:pPr>
        <w:widowControl w:val="0"/>
        <w:autoSpaceDE w:val="0"/>
        <w:autoSpaceDN w:val="0"/>
        <w:adjustRightInd w:val="0"/>
        <w:rPr>
          <w:rFonts w:ascii="Arial" w:hAnsi="Arial" w:cs="Arial"/>
          <w:b/>
        </w:rPr>
      </w:pPr>
      <w:r>
        <w:rPr>
          <w:rFonts w:ascii="Arial" w:hAnsi="Arial" w:cs="Arial"/>
          <w:b/>
        </w:rPr>
        <w:lastRenderedPageBreak/>
        <w:t xml:space="preserve">DIPARTIMENTO DI: </w:t>
      </w:r>
      <w:r w:rsidRPr="002832FB">
        <w:rPr>
          <w:rFonts w:ascii="Arial" w:hAnsi="Arial" w:cs="Arial"/>
          <w:b/>
        </w:rPr>
        <w:t>Filosofia e Storia</w:t>
      </w:r>
    </w:p>
    <w:p w14:paraId="14060590" w14:textId="7A7D98FE" w:rsidR="003C31C9" w:rsidRDefault="003C31C9" w:rsidP="003C31C9">
      <w:pPr>
        <w:widowControl w:val="0"/>
        <w:autoSpaceDE w:val="0"/>
        <w:autoSpaceDN w:val="0"/>
        <w:adjustRightInd w:val="0"/>
        <w:rPr>
          <w:rFonts w:ascii="Arial" w:hAnsi="Arial" w:cs="Arial"/>
          <w:b/>
        </w:rPr>
      </w:pPr>
      <w:r w:rsidRPr="003C31C9">
        <w:rPr>
          <w:rFonts w:ascii="Arial" w:hAnsi="Arial" w:cs="Arial"/>
          <w:b/>
          <w:highlight w:val="yellow"/>
        </w:rPr>
        <w:t>MATERIA:</w:t>
      </w:r>
      <w:r>
        <w:rPr>
          <w:rFonts w:ascii="Arial" w:hAnsi="Arial" w:cs="Arial"/>
          <w:b/>
          <w:highlight w:val="yellow"/>
        </w:rPr>
        <w:t xml:space="preserve"> </w:t>
      </w:r>
      <w:r w:rsidRPr="003C31C9">
        <w:rPr>
          <w:rFonts w:ascii="Arial" w:hAnsi="Arial" w:cs="Arial"/>
          <w:b/>
          <w:highlight w:val="yellow"/>
        </w:rPr>
        <w:t>STORIA</w:t>
      </w:r>
    </w:p>
    <w:p w14:paraId="2870B8A6" w14:textId="77777777" w:rsidR="003C31C9" w:rsidRPr="002832FB" w:rsidRDefault="003C31C9" w:rsidP="003C31C9">
      <w:pPr>
        <w:widowControl w:val="0"/>
        <w:autoSpaceDE w:val="0"/>
        <w:autoSpaceDN w:val="0"/>
        <w:adjustRightInd w:val="0"/>
        <w:rPr>
          <w:rFonts w:ascii="Arial" w:hAnsi="Arial" w:cs="Arial"/>
          <w:b/>
        </w:rPr>
      </w:pPr>
    </w:p>
    <w:p w14:paraId="1F18E43D" w14:textId="4EC76920" w:rsidR="003C31C9" w:rsidRPr="00E3281A" w:rsidRDefault="003C31C9" w:rsidP="003C31C9">
      <w:pPr>
        <w:widowControl w:val="0"/>
        <w:autoSpaceDE w:val="0"/>
        <w:autoSpaceDN w:val="0"/>
        <w:adjustRightInd w:val="0"/>
        <w:rPr>
          <w:rFonts w:ascii="Arial" w:hAnsi="Arial" w:cs="Arial"/>
          <w:b/>
          <w:bCs/>
          <w:sz w:val="20"/>
          <w:szCs w:val="20"/>
        </w:rPr>
      </w:pPr>
      <w:r w:rsidRPr="007319A5">
        <w:rPr>
          <w:rFonts w:ascii="Arial" w:hAnsi="Arial" w:cs="Arial"/>
          <w:b/>
        </w:rPr>
        <w:t>OBIETTIVI MINIMI</w:t>
      </w:r>
      <w:r>
        <w:rPr>
          <w:rFonts w:ascii="Arial" w:hAnsi="Arial" w:cs="Arial"/>
          <w:b/>
        </w:rPr>
        <w:t>:</w:t>
      </w:r>
    </w:p>
    <w:p w14:paraId="18F8C544" w14:textId="77777777" w:rsidR="003C31C9" w:rsidRPr="006B7EA6" w:rsidRDefault="003C31C9" w:rsidP="002C658B">
      <w:pPr>
        <w:pStyle w:val="Paragrafoelenco"/>
        <w:widowControl w:val="0"/>
        <w:numPr>
          <w:ilvl w:val="0"/>
          <w:numId w:val="12"/>
        </w:numPr>
        <w:autoSpaceDE w:val="0"/>
        <w:autoSpaceDN w:val="0"/>
        <w:adjustRightInd w:val="0"/>
        <w:spacing w:line="259" w:lineRule="auto"/>
        <w:jc w:val="both"/>
        <w:rPr>
          <w:rFonts w:ascii="Arial" w:hAnsi="Arial" w:cs="Arial"/>
        </w:rPr>
      </w:pPr>
      <w:r w:rsidRPr="006B7EA6">
        <w:rPr>
          <w:rFonts w:ascii="Arial" w:hAnsi="Arial" w:cs="Arial"/>
        </w:rPr>
        <w:t>Ricordare gli avvenimenti</w:t>
      </w:r>
    </w:p>
    <w:p w14:paraId="1AB471A9" w14:textId="77777777" w:rsidR="003C31C9" w:rsidRPr="006B7EA6" w:rsidRDefault="003C31C9" w:rsidP="002C658B">
      <w:pPr>
        <w:pStyle w:val="Paragrafoelenco"/>
        <w:widowControl w:val="0"/>
        <w:numPr>
          <w:ilvl w:val="0"/>
          <w:numId w:val="12"/>
        </w:numPr>
        <w:autoSpaceDE w:val="0"/>
        <w:autoSpaceDN w:val="0"/>
        <w:adjustRightInd w:val="0"/>
        <w:spacing w:line="259" w:lineRule="auto"/>
        <w:jc w:val="both"/>
        <w:rPr>
          <w:rFonts w:ascii="Arial" w:hAnsi="Arial" w:cs="Arial"/>
        </w:rPr>
      </w:pPr>
      <w:r w:rsidRPr="006B7EA6">
        <w:rPr>
          <w:rFonts w:ascii="Arial" w:hAnsi="Arial" w:cs="Arial"/>
        </w:rPr>
        <w:t>Arricchire la terminologia specifica</w:t>
      </w:r>
    </w:p>
    <w:p w14:paraId="17791D77" w14:textId="77777777" w:rsidR="003C31C9" w:rsidRPr="006B7EA6" w:rsidRDefault="003C31C9" w:rsidP="002C658B">
      <w:pPr>
        <w:pStyle w:val="Paragrafoelenco"/>
        <w:widowControl w:val="0"/>
        <w:numPr>
          <w:ilvl w:val="0"/>
          <w:numId w:val="12"/>
        </w:numPr>
        <w:autoSpaceDE w:val="0"/>
        <w:autoSpaceDN w:val="0"/>
        <w:adjustRightInd w:val="0"/>
        <w:spacing w:line="259" w:lineRule="auto"/>
        <w:jc w:val="both"/>
        <w:rPr>
          <w:rFonts w:ascii="Arial" w:hAnsi="Arial" w:cs="Arial"/>
        </w:rPr>
      </w:pPr>
      <w:r w:rsidRPr="006B7EA6">
        <w:rPr>
          <w:rFonts w:ascii="Arial" w:hAnsi="Arial" w:cs="Arial"/>
        </w:rPr>
        <w:t>Individuare in un documento storico le informazioni essenziali</w:t>
      </w:r>
    </w:p>
    <w:p w14:paraId="1C6C1322" w14:textId="77777777" w:rsidR="003C31C9" w:rsidRPr="006B7EA6" w:rsidRDefault="003C31C9" w:rsidP="002C658B">
      <w:pPr>
        <w:pStyle w:val="Paragrafoelenco"/>
        <w:widowControl w:val="0"/>
        <w:numPr>
          <w:ilvl w:val="0"/>
          <w:numId w:val="12"/>
        </w:numPr>
        <w:autoSpaceDE w:val="0"/>
        <w:autoSpaceDN w:val="0"/>
        <w:adjustRightInd w:val="0"/>
        <w:spacing w:line="259" w:lineRule="auto"/>
        <w:jc w:val="both"/>
        <w:rPr>
          <w:rFonts w:ascii="Arial" w:hAnsi="Arial" w:cs="Arial"/>
        </w:rPr>
      </w:pPr>
      <w:r w:rsidRPr="006B7EA6">
        <w:rPr>
          <w:rFonts w:ascii="Arial" w:hAnsi="Arial" w:cs="Arial"/>
        </w:rPr>
        <w:t>Saper strutturare sintesi espositive mettendo in risalto gli elementi caratteristici di un periodo storico o di un documento</w:t>
      </w:r>
    </w:p>
    <w:p w14:paraId="7926BBF7" w14:textId="77777777" w:rsidR="003C31C9" w:rsidRDefault="003C31C9" w:rsidP="003C31C9">
      <w:pPr>
        <w:widowControl w:val="0"/>
        <w:autoSpaceDE w:val="0"/>
        <w:autoSpaceDN w:val="0"/>
        <w:adjustRightInd w:val="0"/>
        <w:rPr>
          <w:rFonts w:ascii="Arial" w:hAnsi="Arial" w:cs="Arial"/>
          <w:b/>
        </w:rPr>
      </w:pPr>
    </w:p>
    <w:p w14:paraId="24F7EFFD" w14:textId="3F633FDC" w:rsidR="003C31C9" w:rsidRDefault="003C31C9" w:rsidP="003C31C9">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56BE927A" w14:textId="1BF97380" w:rsidR="003C31C9" w:rsidRDefault="003C31C9" w:rsidP="003C31C9">
      <w:pPr>
        <w:rPr>
          <w:rFonts w:ascii="Arial" w:hAnsi="Arial" w:cs="Arial"/>
        </w:rPr>
      </w:pPr>
      <w:r w:rsidRPr="002935E9">
        <w:rPr>
          <w:rFonts w:ascii="Arial" w:hAnsi="Arial" w:cs="Arial"/>
        </w:rPr>
        <w:t>Il trionfo dell’Europa:</w:t>
      </w:r>
      <w:r>
        <w:rPr>
          <w:rFonts w:ascii="Arial" w:hAnsi="Arial" w:cs="Arial"/>
        </w:rPr>
        <w:t xml:space="preserve"> l</w:t>
      </w:r>
      <w:r w:rsidRPr="002935E9">
        <w:rPr>
          <w:rFonts w:ascii="Arial" w:hAnsi="Arial" w:cs="Arial"/>
        </w:rPr>
        <w:t>e nuove forme del colonialismo europeo. L’imperialismo</w:t>
      </w:r>
      <w:r>
        <w:rPr>
          <w:rFonts w:ascii="Arial" w:hAnsi="Arial" w:cs="Arial"/>
        </w:rPr>
        <w:t xml:space="preserve">. </w:t>
      </w:r>
    </w:p>
    <w:p w14:paraId="68063CCB" w14:textId="77777777" w:rsidR="003C31C9" w:rsidRDefault="003C31C9" w:rsidP="003C31C9">
      <w:pPr>
        <w:rPr>
          <w:rFonts w:ascii="Arial" w:hAnsi="Arial" w:cs="Arial"/>
        </w:rPr>
      </w:pPr>
      <w:r>
        <w:rPr>
          <w:rFonts w:ascii="Arial" w:hAnsi="Arial" w:cs="Arial"/>
        </w:rPr>
        <w:t>L</w:t>
      </w:r>
      <w:r w:rsidRPr="002935E9">
        <w:rPr>
          <w:rFonts w:ascii="Arial" w:hAnsi="Arial" w:cs="Arial"/>
        </w:rPr>
        <w:t>’impero britannico, il colonialismo italiano, la spartizione dell’Africa</w:t>
      </w:r>
      <w:r>
        <w:rPr>
          <w:rFonts w:ascii="Arial" w:hAnsi="Arial" w:cs="Arial"/>
        </w:rPr>
        <w:t>.</w:t>
      </w:r>
    </w:p>
    <w:p w14:paraId="525715DB" w14:textId="52AEF53C" w:rsidR="003C31C9" w:rsidRDefault="003C31C9" w:rsidP="003C31C9">
      <w:pPr>
        <w:rPr>
          <w:rFonts w:ascii="Arial" w:hAnsi="Arial" w:cs="Arial"/>
        </w:rPr>
      </w:pPr>
      <w:r w:rsidRPr="002935E9">
        <w:rPr>
          <w:rFonts w:ascii="Arial" w:hAnsi="Arial" w:cs="Arial"/>
        </w:rPr>
        <w:t>Il sistema delle alleanze, la crescita della Germania guglielmina, la Terza Repubblica</w:t>
      </w:r>
      <w:r>
        <w:rPr>
          <w:rFonts w:ascii="Arial" w:hAnsi="Arial" w:cs="Arial"/>
        </w:rPr>
        <w:t xml:space="preserve"> </w:t>
      </w:r>
      <w:r w:rsidRPr="002935E9">
        <w:rPr>
          <w:rFonts w:ascii="Arial" w:hAnsi="Arial" w:cs="Arial"/>
        </w:rPr>
        <w:t>in Francia</w:t>
      </w:r>
      <w:r>
        <w:rPr>
          <w:rFonts w:ascii="Arial" w:hAnsi="Arial" w:cs="Arial"/>
        </w:rPr>
        <w:t>.</w:t>
      </w:r>
    </w:p>
    <w:p w14:paraId="71EE51CA" w14:textId="1D02EEAB" w:rsidR="003C31C9" w:rsidRPr="002935E9" w:rsidRDefault="003C31C9" w:rsidP="003C31C9">
      <w:pPr>
        <w:rPr>
          <w:rFonts w:ascii="Arial" w:hAnsi="Arial" w:cs="Arial"/>
        </w:rPr>
      </w:pPr>
      <w:r>
        <w:rPr>
          <w:rFonts w:ascii="Arial" w:hAnsi="Arial" w:cs="Arial"/>
        </w:rPr>
        <w:t>I</w:t>
      </w:r>
      <w:r w:rsidRPr="002935E9">
        <w:rPr>
          <w:rFonts w:ascii="Arial" w:hAnsi="Arial" w:cs="Arial"/>
        </w:rPr>
        <w:t>l Giappone moderno,</w:t>
      </w:r>
      <w:r>
        <w:rPr>
          <w:rFonts w:ascii="Arial" w:hAnsi="Arial" w:cs="Arial"/>
        </w:rPr>
        <w:t xml:space="preserve"> </w:t>
      </w:r>
      <w:r w:rsidRPr="002935E9">
        <w:rPr>
          <w:rFonts w:ascii="Arial" w:hAnsi="Arial" w:cs="Arial"/>
        </w:rPr>
        <w:t>la Russia e gli USA alla svolta del Novecento</w:t>
      </w:r>
    </w:p>
    <w:p w14:paraId="5EC4AD6A" w14:textId="77777777" w:rsidR="003C31C9" w:rsidRPr="002935E9" w:rsidRDefault="003C31C9" w:rsidP="003C31C9">
      <w:pPr>
        <w:rPr>
          <w:rFonts w:ascii="Arial" w:hAnsi="Arial" w:cs="Arial"/>
        </w:rPr>
      </w:pPr>
      <w:r w:rsidRPr="002935E9">
        <w:rPr>
          <w:rFonts w:ascii="Arial" w:hAnsi="Arial" w:cs="Arial"/>
        </w:rPr>
        <w:t xml:space="preserve">La crisi dell’Impero asburgico e dell’Impero ottomano. </w:t>
      </w:r>
    </w:p>
    <w:p w14:paraId="3A3D9F3D" w14:textId="148AD0DE" w:rsidR="003C31C9" w:rsidRDefault="003C31C9" w:rsidP="003C31C9">
      <w:pPr>
        <w:rPr>
          <w:rFonts w:ascii="Arial" w:hAnsi="Arial" w:cs="Arial"/>
        </w:rPr>
      </w:pPr>
      <w:r w:rsidRPr="002935E9">
        <w:rPr>
          <w:rFonts w:ascii="Arial" w:hAnsi="Arial" w:cs="Arial"/>
        </w:rPr>
        <w:t>La seconda rivoluzione industriale:</w:t>
      </w:r>
      <w:r>
        <w:rPr>
          <w:rFonts w:ascii="Arial" w:hAnsi="Arial" w:cs="Arial"/>
        </w:rPr>
        <w:t xml:space="preserve"> l</w:t>
      </w:r>
      <w:r w:rsidRPr="002935E9">
        <w:rPr>
          <w:rFonts w:ascii="Arial" w:hAnsi="Arial" w:cs="Arial"/>
        </w:rPr>
        <w:t>a questione sociale e produttiva, la risposta delle internazionali socialiste, la società di massa</w:t>
      </w:r>
      <w:r>
        <w:rPr>
          <w:rFonts w:ascii="Arial" w:hAnsi="Arial" w:cs="Arial"/>
        </w:rPr>
        <w:t>.</w:t>
      </w:r>
    </w:p>
    <w:p w14:paraId="6912B7EE" w14:textId="77777777" w:rsidR="003C31C9" w:rsidRPr="002935E9" w:rsidRDefault="003C31C9" w:rsidP="003C31C9">
      <w:pPr>
        <w:rPr>
          <w:rFonts w:ascii="Arial" w:hAnsi="Arial" w:cs="Arial"/>
        </w:rPr>
      </w:pPr>
      <w:r w:rsidRPr="002935E9">
        <w:rPr>
          <w:rFonts w:ascii="Arial" w:hAnsi="Arial" w:cs="Arial"/>
        </w:rPr>
        <w:t>l</w:t>
      </w:r>
      <w:r>
        <w:rPr>
          <w:rFonts w:ascii="Arial" w:hAnsi="Arial" w:cs="Arial"/>
        </w:rPr>
        <w:t>l</w:t>
      </w:r>
      <w:r w:rsidRPr="002935E9">
        <w:rPr>
          <w:rFonts w:ascii="Arial" w:hAnsi="Arial" w:cs="Arial"/>
        </w:rPr>
        <w:t xml:space="preserve"> sionismo.</w:t>
      </w:r>
    </w:p>
    <w:p w14:paraId="0E271E53" w14:textId="77777777" w:rsidR="003C31C9" w:rsidRPr="002935E9" w:rsidRDefault="003C31C9" w:rsidP="003C31C9">
      <w:pPr>
        <w:rPr>
          <w:rFonts w:ascii="Arial" w:hAnsi="Arial" w:cs="Arial"/>
        </w:rPr>
      </w:pPr>
      <w:r w:rsidRPr="002935E9">
        <w:rPr>
          <w:rFonts w:ascii="Arial" w:hAnsi="Arial" w:cs="Arial"/>
        </w:rPr>
        <w:t>L’età giolittiana</w:t>
      </w:r>
    </w:p>
    <w:p w14:paraId="0DC3091B" w14:textId="77777777" w:rsidR="003C31C9" w:rsidRPr="002935E9" w:rsidRDefault="003C31C9" w:rsidP="003C31C9">
      <w:pPr>
        <w:rPr>
          <w:rFonts w:ascii="Arial" w:hAnsi="Arial" w:cs="Arial"/>
        </w:rPr>
      </w:pPr>
      <w:r w:rsidRPr="002935E9">
        <w:rPr>
          <w:rFonts w:ascii="Arial" w:hAnsi="Arial" w:cs="Arial"/>
        </w:rPr>
        <w:t>La Prima guerra mondiale</w:t>
      </w:r>
    </w:p>
    <w:p w14:paraId="0E411812" w14:textId="77777777" w:rsidR="003C31C9" w:rsidRPr="002935E9" w:rsidRDefault="003C31C9" w:rsidP="003C31C9">
      <w:pPr>
        <w:rPr>
          <w:rFonts w:ascii="Arial" w:hAnsi="Arial" w:cs="Arial"/>
        </w:rPr>
      </w:pPr>
      <w:r w:rsidRPr="002935E9">
        <w:rPr>
          <w:rFonts w:ascii="Arial" w:hAnsi="Arial" w:cs="Arial"/>
        </w:rPr>
        <w:t>La Rivoluzione russa</w:t>
      </w:r>
    </w:p>
    <w:p w14:paraId="7245140C" w14:textId="77777777" w:rsidR="003C31C9" w:rsidRPr="002935E9" w:rsidRDefault="003C31C9" w:rsidP="003C31C9">
      <w:pPr>
        <w:rPr>
          <w:rFonts w:ascii="Arial" w:hAnsi="Arial" w:cs="Arial"/>
        </w:rPr>
      </w:pPr>
      <w:r w:rsidRPr="002935E9">
        <w:rPr>
          <w:rFonts w:ascii="Arial" w:hAnsi="Arial" w:cs="Arial"/>
        </w:rPr>
        <w:t>Le conseguenze della pace</w:t>
      </w:r>
    </w:p>
    <w:p w14:paraId="5F1F0253" w14:textId="77777777" w:rsidR="003C31C9" w:rsidRDefault="003C31C9" w:rsidP="003C31C9">
      <w:pPr>
        <w:rPr>
          <w:rFonts w:ascii="Arial" w:hAnsi="Arial" w:cs="Arial"/>
        </w:rPr>
      </w:pPr>
      <w:r w:rsidRPr="002935E9">
        <w:rPr>
          <w:rFonts w:ascii="Arial" w:hAnsi="Arial" w:cs="Arial"/>
        </w:rPr>
        <w:t>La Germania della Repubblica di Weimar</w:t>
      </w:r>
      <w:r>
        <w:rPr>
          <w:rFonts w:ascii="Arial" w:hAnsi="Arial" w:cs="Arial"/>
        </w:rPr>
        <w:t>.</w:t>
      </w:r>
    </w:p>
    <w:p w14:paraId="43A90EA2" w14:textId="77777777" w:rsidR="003C31C9" w:rsidRPr="002935E9" w:rsidRDefault="003C31C9" w:rsidP="003C31C9">
      <w:pPr>
        <w:rPr>
          <w:rFonts w:ascii="Arial" w:hAnsi="Arial" w:cs="Arial"/>
        </w:rPr>
      </w:pPr>
      <w:r>
        <w:rPr>
          <w:rFonts w:ascii="Arial" w:hAnsi="Arial" w:cs="Arial"/>
        </w:rPr>
        <w:t>L</w:t>
      </w:r>
      <w:r w:rsidRPr="002935E9">
        <w:rPr>
          <w:rFonts w:ascii="Arial" w:hAnsi="Arial" w:cs="Arial"/>
        </w:rPr>
        <w:t>’Italia del biennio rosso</w:t>
      </w:r>
    </w:p>
    <w:p w14:paraId="47A32695" w14:textId="77777777" w:rsidR="003C31C9" w:rsidRPr="002935E9" w:rsidRDefault="003C31C9" w:rsidP="003C31C9">
      <w:pPr>
        <w:rPr>
          <w:rFonts w:ascii="Arial" w:hAnsi="Arial" w:cs="Arial"/>
        </w:rPr>
      </w:pPr>
      <w:r w:rsidRPr="002935E9">
        <w:rPr>
          <w:rFonts w:ascii="Arial" w:hAnsi="Arial" w:cs="Arial"/>
        </w:rPr>
        <w:t>Il fascismo al potere: dalla marcia su Roma al delitto Matteotti</w:t>
      </w:r>
    </w:p>
    <w:p w14:paraId="590BF1C7" w14:textId="77777777" w:rsidR="003C31C9" w:rsidRPr="002935E9" w:rsidRDefault="003C31C9" w:rsidP="003C31C9">
      <w:pPr>
        <w:rPr>
          <w:rFonts w:ascii="Arial" w:hAnsi="Arial" w:cs="Arial"/>
        </w:rPr>
      </w:pPr>
      <w:r w:rsidRPr="002935E9">
        <w:rPr>
          <w:rFonts w:ascii="Arial" w:hAnsi="Arial" w:cs="Arial"/>
        </w:rPr>
        <w:t>Guerra civile russa e nascita dell’URSS</w:t>
      </w:r>
    </w:p>
    <w:p w14:paraId="3A473C5B" w14:textId="77777777" w:rsidR="003C31C9" w:rsidRPr="002935E9" w:rsidRDefault="003C31C9" w:rsidP="003C31C9">
      <w:pPr>
        <w:rPr>
          <w:rFonts w:ascii="Arial" w:hAnsi="Arial" w:cs="Arial"/>
        </w:rPr>
      </w:pPr>
      <w:r w:rsidRPr="002935E9">
        <w:rPr>
          <w:rFonts w:ascii="Arial" w:hAnsi="Arial" w:cs="Arial"/>
        </w:rPr>
        <w:t>I ruggenti anni Venti</w:t>
      </w:r>
      <w:r>
        <w:rPr>
          <w:rFonts w:ascii="Arial" w:hAnsi="Arial" w:cs="Arial"/>
        </w:rPr>
        <w:t>. La</w:t>
      </w:r>
      <w:r w:rsidRPr="002935E9">
        <w:rPr>
          <w:rFonts w:ascii="Arial" w:hAnsi="Arial" w:cs="Arial"/>
        </w:rPr>
        <w:t xml:space="preserve"> crisi del ‘29</w:t>
      </w:r>
    </w:p>
    <w:p w14:paraId="59E33976" w14:textId="2C7B97B6" w:rsidR="003C31C9" w:rsidRPr="00136068" w:rsidRDefault="003C31C9" w:rsidP="003C31C9">
      <w:pPr>
        <w:rPr>
          <w:rFonts w:ascii="Arial" w:hAnsi="Arial" w:cs="Arial"/>
        </w:rPr>
      </w:pPr>
      <w:r w:rsidRPr="002935E9">
        <w:rPr>
          <w:rFonts w:ascii="Arial" w:hAnsi="Arial" w:cs="Arial"/>
        </w:rPr>
        <w:t>L’età dei totalitarismi:</w:t>
      </w:r>
      <w:r>
        <w:rPr>
          <w:rFonts w:ascii="Arial" w:hAnsi="Arial" w:cs="Arial"/>
        </w:rPr>
        <w:t xml:space="preserve"> l</w:t>
      </w:r>
      <w:r w:rsidRPr="002935E9">
        <w:rPr>
          <w:rFonts w:ascii="Arial" w:hAnsi="Arial" w:cs="Arial"/>
        </w:rPr>
        <w:t>’ascesa di Hitler, il Terzo Reich, la politica razziale del Fuhrer</w:t>
      </w:r>
      <w:r>
        <w:rPr>
          <w:rFonts w:ascii="Arial" w:hAnsi="Arial" w:cs="Arial"/>
        </w:rPr>
        <w:t xml:space="preserve">. </w:t>
      </w:r>
      <w:r w:rsidRPr="004B0D83">
        <w:rPr>
          <w:rFonts w:ascii="Arial" w:hAnsi="Arial" w:cs="Arial"/>
        </w:rPr>
        <w:t>L’URSS da Lenin a Stalin</w:t>
      </w:r>
    </w:p>
    <w:p w14:paraId="7D204BDD" w14:textId="77777777" w:rsidR="003C31C9" w:rsidRPr="004B0D83" w:rsidRDefault="003C31C9" w:rsidP="003C31C9">
      <w:pPr>
        <w:rPr>
          <w:rFonts w:ascii="Arial" w:hAnsi="Arial" w:cs="Arial"/>
        </w:rPr>
      </w:pPr>
      <w:r w:rsidRPr="004B0D83">
        <w:rPr>
          <w:rFonts w:ascii="Arial" w:hAnsi="Arial" w:cs="Arial"/>
        </w:rPr>
        <w:t>Il regime fascista</w:t>
      </w:r>
    </w:p>
    <w:p w14:paraId="5B0B61FB" w14:textId="77777777" w:rsidR="003C31C9" w:rsidRPr="002935E9" w:rsidRDefault="003C31C9" w:rsidP="003C31C9">
      <w:pPr>
        <w:rPr>
          <w:rFonts w:ascii="Arial" w:hAnsi="Arial" w:cs="Arial"/>
        </w:rPr>
      </w:pPr>
      <w:r w:rsidRPr="002935E9">
        <w:rPr>
          <w:rFonts w:ascii="Arial" w:hAnsi="Arial" w:cs="Arial"/>
        </w:rPr>
        <w:t>I regimi autoritari in Europa negli anni Trenta</w:t>
      </w:r>
    </w:p>
    <w:p w14:paraId="5EBACE65" w14:textId="77777777" w:rsidR="003C31C9" w:rsidRDefault="003C31C9" w:rsidP="003C31C9">
      <w:pPr>
        <w:rPr>
          <w:rFonts w:ascii="Arial" w:hAnsi="Arial" w:cs="Arial"/>
        </w:rPr>
      </w:pPr>
      <w:r w:rsidRPr="002935E9">
        <w:rPr>
          <w:rFonts w:ascii="Arial" w:hAnsi="Arial" w:cs="Arial"/>
        </w:rPr>
        <w:t>La Seconda guerra mondiale e la Shoah</w:t>
      </w:r>
    </w:p>
    <w:p w14:paraId="3F8CEE54" w14:textId="77777777" w:rsidR="003C31C9" w:rsidRPr="002935E9" w:rsidRDefault="003C31C9" w:rsidP="003C31C9">
      <w:pPr>
        <w:rPr>
          <w:rFonts w:ascii="Arial" w:hAnsi="Arial" w:cs="Arial"/>
        </w:rPr>
      </w:pPr>
      <w:r w:rsidRPr="002935E9">
        <w:rPr>
          <w:rFonts w:ascii="Arial" w:hAnsi="Arial" w:cs="Arial"/>
        </w:rPr>
        <w:t>La Resistenza in Italia e in Europa</w:t>
      </w:r>
    </w:p>
    <w:p w14:paraId="1C9FED1A" w14:textId="3F681742" w:rsidR="003C31C9" w:rsidRPr="002935E9" w:rsidRDefault="003C31C9" w:rsidP="003C31C9">
      <w:pPr>
        <w:rPr>
          <w:rFonts w:ascii="Arial" w:hAnsi="Arial" w:cs="Arial"/>
        </w:rPr>
      </w:pPr>
      <w:r w:rsidRPr="002935E9">
        <w:rPr>
          <w:rFonts w:ascii="Arial" w:hAnsi="Arial" w:cs="Arial"/>
        </w:rPr>
        <w:t>La guerra fredda e la decolonizzazione:</w:t>
      </w:r>
      <w:r>
        <w:rPr>
          <w:rFonts w:ascii="Arial" w:hAnsi="Arial" w:cs="Arial"/>
        </w:rPr>
        <w:t xml:space="preserve"> i</w:t>
      </w:r>
      <w:r w:rsidRPr="002935E9">
        <w:rPr>
          <w:rFonts w:ascii="Arial" w:hAnsi="Arial" w:cs="Arial"/>
        </w:rPr>
        <w:t>l consolidamento dei due blocchi</w:t>
      </w:r>
      <w:r>
        <w:rPr>
          <w:rFonts w:ascii="Arial" w:hAnsi="Arial" w:cs="Arial"/>
        </w:rPr>
        <w:t>. L</w:t>
      </w:r>
      <w:r w:rsidRPr="002935E9">
        <w:rPr>
          <w:rFonts w:ascii="Arial" w:hAnsi="Arial" w:cs="Arial"/>
        </w:rPr>
        <w:t>a guerra di Corea</w:t>
      </w:r>
      <w:r>
        <w:rPr>
          <w:rFonts w:ascii="Arial" w:hAnsi="Arial" w:cs="Arial"/>
        </w:rPr>
        <w:t>. L</w:t>
      </w:r>
      <w:r w:rsidRPr="002935E9">
        <w:rPr>
          <w:rFonts w:ascii="Arial" w:hAnsi="Arial" w:cs="Arial"/>
        </w:rPr>
        <w:t>a competizione fra le superpotenze negli anni Cinquanta</w:t>
      </w:r>
      <w:r>
        <w:rPr>
          <w:rFonts w:ascii="Arial" w:hAnsi="Arial" w:cs="Arial"/>
        </w:rPr>
        <w:t xml:space="preserve">. </w:t>
      </w:r>
      <w:r w:rsidRPr="002935E9">
        <w:rPr>
          <w:rFonts w:ascii="Arial" w:hAnsi="Arial" w:cs="Arial"/>
        </w:rPr>
        <w:t>La decolonizzazione in Asia e in Africa: caratteri e problemi</w:t>
      </w:r>
    </w:p>
    <w:p w14:paraId="3E57B717" w14:textId="17510E67" w:rsidR="003C31C9" w:rsidRPr="002935E9" w:rsidRDefault="003C31C9" w:rsidP="003C31C9">
      <w:pPr>
        <w:rPr>
          <w:rFonts w:ascii="Arial" w:hAnsi="Arial" w:cs="Arial"/>
        </w:rPr>
      </w:pPr>
      <w:r w:rsidRPr="002935E9">
        <w:rPr>
          <w:rFonts w:ascii="Arial" w:hAnsi="Arial" w:cs="Arial"/>
        </w:rPr>
        <w:t>L’Italia nel secondo dopoguerra</w:t>
      </w:r>
      <w:r>
        <w:rPr>
          <w:rFonts w:ascii="Arial" w:hAnsi="Arial" w:cs="Arial"/>
        </w:rPr>
        <w:t>: l</w:t>
      </w:r>
      <w:r w:rsidRPr="002935E9">
        <w:rPr>
          <w:rFonts w:ascii="Arial" w:hAnsi="Arial" w:cs="Arial"/>
        </w:rPr>
        <w:t>a Repubblica italiana, l’età di De Gasperi, la crisi del centrismo,</w:t>
      </w:r>
      <w:r>
        <w:rPr>
          <w:rFonts w:ascii="Arial" w:hAnsi="Arial" w:cs="Arial"/>
        </w:rPr>
        <w:t xml:space="preserve"> l’Italia </w:t>
      </w:r>
      <w:r w:rsidRPr="002935E9">
        <w:rPr>
          <w:rFonts w:ascii="Arial" w:hAnsi="Arial" w:cs="Arial"/>
        </w:rPr>
        <w:t>da paese agricolo a paese industriale</w:t>
      </w:r>
    </w:p>
    <w:p w14:paraId="4617D37C" w14:textId="77777777" w:rsidR="003C31C9" w:rsidRDefault="003C31C9" w:rsidP="003C31C9">
      <w:r w:rsidRPr="002935E9">
        <w:rPr>
          <w:rFonts w:ascii="Arial" w:hAnsi="Arial" w:cs="Arial"/>
        </w:rPr>
        <w:t>Il processo di integrazione europea</w:t>
      </w:r>
    </w:p>
    <w:p w14:paraId="29F9B334" w14:textId="77777777" w:rsidR="003C31C9" w:rsidRDefault="003C31C9" w:rsidP="003C31C9">
      <w:pPr>
        <w:widowControl w:val="0"/>
        <w:autoSpaceDE w:val="0"/>
        <w:autoSpaceDN w:val="0"/>
        <w:adjustRightInd w:val="0"/>
        <w:rPr>
          <w:rFonts w:ascii="Arial" w:hAnsi="Arial" w:cs="Arial"/>
          <w:b/>
        </w:rPr>
      </w:pPr>
    </w:p>
    <w:p w14:paraId="592D0508" w14:textId="1BA24D94" w:rsidR="003C31C9" w:rsidRPr="003C31C9" w:rsidRDefault="003C31C9" w:rsidP="003C31C9">
      <w:pPr>
        <w:widowControl w:val="0"/>
        <w:autoSpaceDE w:val="0"/>
        <w:autoSpaceDN w:val="0"/>
        <w:adjustRightInd w:val="0"/>
        <w:rPr>
          <w:rFonts w:ascii="Arial" w:hAnsi="Arial" w:cs="Arial"/>
          <w:b/>
        </w:rPr>
      </w:pPr>
      <w:r>
        <w:rPr>
          <w:rFonts w:ascii="Arial" w:hAnsi="Arial" w:cs="Arial"/>
          <w:b/>
        </w:rPr>
        <w:t>E</w:t>
      </w:r>
      <w:r w:rsidRPr="007319A5">
        <w:rPr>
          <w:rFonts w:ascii="Arial" w:hAnsi="Arial" w:cs="Arial"/>
          <w:b/>
        </w:rPr>
        <w:t>SEMPIO DI PROVA SCRITTA:</w:t>
      </w:r>
      <w:r>
        <w:rPr>
          <w:rFonts w:ascii="Arial" w:hAnsi="Arial" w:cs="Arial"/>
          <w:b/>
        </w:rPr>
        <w:t xml:space="preserve"> </w:t>
      </w:r>
    </w:p>
    <w:p w14:paraId="2F26F307" w14:textId="77777777" w:rsidR="003C31C9" w:rsidRPr="005A232A" w:rsidRDefault="003C31C9" w:rsidP="002C658B">
      <w:pPr>
        <w:pStyle w:val="Paragrafoelenco"/>
        <w:numPr>
          <w:ilvl w:val="0"/>
          <w:numId w:val="11"/>
        </w:numPr>
        <w:jc w:val="both"/>
        <w:rPr>
          <w:rFonts w:ascii="Arial" w:hAnsi="Arial" w:cs="Arial"/>
        </w:rPr>
      </w:pPr>
      <w:r w:rsidRPr="005A232A">
        <w:rPr>
          <w:rFonts w:ascii="Arial" w:hAnsi="Arial" w:cs="Arial"/>
        </w:rPr>
        <w:t>Spiega perché la crisi Matteotti, pur avendone tutti i presupposti, non travolse il fascismo, ma anzi fornì a Mussolini l’occasione per costituire una vera e propria dittatura in Italia</w:t>
      </w:r>
      <w:r>
        <w:rPr>
          <w:rFonts w:ascii="Arial" w:hAnsi="Arial" w:cs="Arial"/>
        </w:rPr>
        <w:t xml:space="preserve"> (12 righe)</w:t>
      </w:r>
    </w:p>
    <w:p w14:paraId="04461555" w14:textId="77777777" w:rsidR="003C31C9" w:rsidRPr="005A232A" w:rsidRDefault="003C31C9" w:rsidP="002C658B">
      <w:pPr>
        <w:pStyle w:val="Paragrafoelenco"/>
        <w:numPr>
          <w:ilvl w:val="0"/>
          <w:numId w:val="11"/>
        </w:numPr>
        <w:jc w:val="both"/>
        <w:rPr>
          <w:rFonts w:ascii="Arial" w:hAnsi="Arial" w:cs="Arial"/>
        </w:rPr>
      </w:pPr>
      <w:r w:rsidRPr="005A232A">
        <w:rPr>
          <w:rFonts w:ascii="Arial" w:hAnsi="Arial" w:cs="Arial"/>
        </w:rPr>
        <w:t>Ricostruisci l’insieme di ragioni che condussero allo scoppio della grande crisi economica del 1929 negli USA</w:t>
      </w:r>
      <w:r>
        <w:rPr>
          <w:rFonts w:ascii="Arial" w:hAnsi="Arial" w:cs="Arial"/>
        </w:rPr>
        <w:t xml:space="preserve"> (12 righe)</w:t>
      </w:r>
    </w:p>
    <w:p w14:paraId="0FAD23CA" w14:textId="77777777" w:rsidR="003C31C9" w:rsidRPr="005A232A" w:rsidRDefault="003C31C9" w:rsidP="002C658B">
      <w:pPr>
        <w:pStyle w:val="Paragrafoelenco"/>
        <w:numPr>
          <w:ilvl w:val="0"/>
          <w:numId w:val="11"/>
        </w:numPr>
        <w:jc w:val="both"/>
        <w:rPr>
          <w:rFonts w:ascii="Arial" w:hAnsi="Arial" w:cs="Arial"/>
        </w:rPr>
      </w:pPr>
      <w:r w:rsidRPr="005A232A">
        <w:rPr>
          <w:rFonts w:ascii="Arial" w:hAnsi="Arial" w:cs="Arial"/>
        </w:rPr>
        <w:t>La pianificazione dell’economia sovietica sotto Stalin: descrivi che cosa prevedeva, come fu condotta e quali furono i risultati</w:t>
      </w:r>
      <w:r>
        <w:rPr>
          <w:rFonts w:ascii="Arial" w:hAnsi="Arial" w:cs="Arial"/>
        </w:rPr>
        <w:t xml:space="preserve"> (12 righe)</w:t>
      </w:r>
    </w:p>
    <w:p w14:paraId="0042C1EC" w14:textId="77777777" w:rsidR="003C31C9" w:rsidRPr="005A232A" w:rsidRDefault="003C31C9" w:rsidP="002C658B">
      <w:pPr>
        <w:pStyle w:val="Paragrafoelenco"/>
        <w:numPr>
          <w:ilvl w:val="0"/>
          <w:numId w:val="11"/>
        </w:numPr>
        <w:jc w:val="both"/>
        <w:rPr>
          <w:rFonts w:ascii="Arial" w:hAnsi="Arial" w:cs="Arial"/>
        </w:rPr>
      </w:pPr>
      <w:r w:rsidRPr="005A232A">
        <w:rPr>
          <w:rFonts w:ascii="Arial" w:hAnsi="Arial" w:cs="Arial"/>
        </w:rPr>
        <w:lastRenderedPageBreak/>
        <w:t>Evidenzia la situazione in cui venne a trovarsi l’Italia dopo l’8 settembre 1943, sottolineandone la complessità e le responsabilità</w:t>
      </w:r>
      <w:r>
        <w:rPr>
          <w:rFonts w:ascii="Arial" w:hAnsi="Arial" w:cs="Arial"/>
        </w:rPr>
        <w:t xml:space="preserve"> (10 righe)</w:t>
      </w:r>
    </w:p>
    <w:p w14:paraId="1C161D6E" w14:textId="77777777" w:rsidR="003C31C9" w:rsidRDefault="003C31C9" w:rsidP="003C31C9"/>
    <w:p w14:paraId="1773BC43" w14:textId="77777777" w:rsidR="003C31C9" w:rsidRDefault="003C31C9" w:rsidP="003C31C9">
      <w:pPr>
        <w:rPr>
          <w:rFonts w:ascii="Times New Roman" w:hAnsi="Times New Roman" w:cs="Times New Roman"/>
          <w:sz w:val="20"/>
          <w:szCs w:val="20"/>
        </w:rPr>
      </w:pPr>
    </w:p>
    <w:p w14:paraId="4E0A1A26" w14:textId="77777777" w:rsidR="003C31C9" w:rsidRDefault="003C31C9" w:rsidP="003C31C9">
      <w:pPr>
        <w:rPr>
          <w:rFonts w:ascii="Times New Roman" w:hAnsi="Times New Roman" w:cs="Times New Roman"/>
          <w:sz w:val="20"/>
          <w:szCs w:val="20"/>
        </w:rPr>
      </w:pPr>
    </w:p>
    <w:p w14:paraId="749A0C67" w14:textId="77777777" w:rsidR="003C31C9" w:rsidRDefault="003C31C9" w:rsidP="003C31C9"/>
    <w:p w14:paraId="4BD0B809" w14:textId="77777777" w:rsidR="003C31C9" w:rsidRDefault="003C31C9" w:rsidP="003C31C9"/>
    <w:p w14:paraId="21311680" w14:textId="77777777" w:rsidR="003C31C9" w:rsidRDefault="003C31C9" w:rsidP="003C31C9"/>
    <w:p w14:paraId="7338EF2F" w14:textId="77777777" w:rsidR="003C31C9" w:rsidRDefault="003C31C9" w:rsidP="003C31C9"/>
    <w:p w14:paraId="6A3CD13D" w14:textId="77777777" w:rsidR="003C31C9" w:rsidRDefault="003C31C9" w:rsidP="003C31C9"/>
    <w:p w14:paraId="3A33F20B" w14:textId="77777777" w:rsidR="003C31C9" w:rsidRDefault="003C31C9" w:rsidP="003C31C9"/>
    <w:p w14:paraId="75D96483" w14:textId="77777777" w:rsidR="003C31C9" w:rsidRDefault="003C31C9" w:rsidP="003C31C9"/>
    <w:p w14:paraId="2FF1F199" w14:textId="77777777" w:rsidR="003C31C9" w:rsidRDefault="003C31C9" w:rsidP="003C31C9"/>
    <w:p w14:paraId="6FCE45BC" w14:textId="77777777" w:rsidR="003C31C9" w:rsidRDefault="003C31C9" w:rsidP="003C31C9"/>
    <w:p w14:paraId="57561E41" w14:textId="77777777" w:rsidR="003C31C9" w:rsidRDefault="003C31C9" w:rsidP="003C31C9"/>
    <w:p w14:paraId="1DD37F41" w14:textId="77777777" w:rsidR="003C31C9" w:rsidRDefault="003C31C9" w:rsidP="003C31C9"/>
    <w:p w14:paraId="55C599B5" w14:textId="77777777" w:rsidR="003C31C9" w:rsidRDefault="003C31C9" w:rsidP="003C31C9"/>
    <w:p w14:paraId="18A69E55" w14:textId="77777777" w:rsidR="003C31C9" w:rsidRDefault="003C31C9" w:rsidP="003C31C9"/>
    <w:p w14:paraId="4B14D3BB" w14:textId="77777777" w:rsidR="003C31C9" w:rsidRDefault="003C31C9" w:rsidP="003C31C9"/>
    <w:p w14:paraId="790B9741" w14:textId="77777777" w:rsidR="003C31C9" w:rsidRDefault="003C31C9" w:rsidP="003C31C9"/>
    <w:p w14:paraId="4CB68F26" w14:textId="77777777" w:rsidR="003C31C9" w:rsidRDefault="003C31C9" w:rsidP="003C31C9"/>
    <w:p w14:paraId="129E8C6F" w14:textId="77777777" w:rsidR="003C31C9" w:rsidRDefault="003C31C9" w:rsidP="003C31C9"/>
    <w:p w14:paraId="677E39D1" w14:textId="77777777" w:rsidR="003C31C9" w:rsidRDefault="003C31C9" w:rsidP="003C31C9"/>
    <w:p w14:paraId="707CE94E" w14:textId="77777777" w:rsidR="003C31C9" w:rsidRDefault="003C31C9" w:rsidP="003C31C9"/>
    <w:p w14:paraId="030F4223" w14:textId="77777777" w:rsidR="003C31C9" w:rsidRDefault="003C31C9" w:rsidP="003C31C9"/>
    <w:p w14:paraId="7B68E24C" w14:textId="77777777" w:rsidR="003C31C9" w:rsidRDefault="003C31C9" w:rsidP="003C31C9"/>
    <w:p w14:paraId="01BE768D" w14:textId="77777777" w:rsidR="003C31C9" w:rsidRDefault="003C31C9" w:rsidP="003C31C9"/>
    <w:p w14:paraId="02D6A9DC" w14:textId="77777777" w:rsidR="003C31C9" w:rsidRDefault="003C31C9" w:rsidP="003C31C9"/>
    <w:p w14:paraId="003F1DF7" w14:textId="77777777" w:rsidR="003C31C9" w:rsidRDefault="003C31C9" w:rsidP="003C31C9"/>
    <w:p w14:paraId="106D4A52" w14:textId="77777777" w:rsidR="003C31C9" w:rsidRDefault="003C31C9" w:rsidP="003C31C9"/>
    <w:p w14:paraId="4BC8E37A" w14:textId="77777777" w:rsidR="003C31C9" w:rsidRDefault="003C31C9" w:rsidP="003C31C9"/>
    <w:p w14:paraId="74CB967A" w14:textId="77777777" w:rsidR="003C31C9" w:rsidRDefault="003C31C9" w:rsidP="003C31C9"/>
    <w:p w14:paraId="4158C82C" w14:textId="77777777" w:rsidR="003C31C9" w:rsidRDefault="003C31C9" w:rsidP="003C31C9"/>
    <w:p w14:paraId="06041196" w14:textId="77777777" w:rsidR="003C31C9" w:rsidRDefault="003C31C9" w:rsidP="003C31C9"/>
    <w:p w14:paraId="6523538C" w14:textId="77777777" w:rsidR="003C31C9" w:rsidRDefault="003C31C9" w:rsidP="003C31C9"/>
    <w:p w14:paraId="17491A92" w14:textId="77777777" w:rsidR="003C31C9" w:rsidRDefault="003C31C9" w:rsidP="003C31C9"/>
    <w:p w14:paraId="6A8D1E6A" w14:textId="77777777" w:rsidR="003C31C9" w:rsidRDefault="003C31C9" w:rsidP="003C31C9"/>
    <w:p w14:paraId="42D4BE5F" w14:textId="77777777" w:rsidR="003C31C9" w:rsidRDefault="003C31C9" w:rsidP="003C31C9"/>
    <w:p w14:paraId="769811A2" w14:textId="77777777" w:rsidR="003C31C9" w:rsidRDefault="003C31C9" w:rsidP="003C31C9"/>
    <w:p w14:paraId="42E96CDC" w14:textId="77777777" w:rsidR="003C31C9" w:rsidRDefault="003C31C9" w:rsidP="003C31C9"/>
    <w:p w14:paraId="10021B40" w14:textId="77777777" w:rsidR="003C31C9" w:rsidRDefault="003C31C9" w:rsidP="003C31C9"/>
    <w:p w14:paraId="3BDC2C3C" w14:textId="77777777" w:rsidR="003C31C9" w:rsidRDefault="003C31C9" w:rsidP="003C31C9"/>
    <w:p w14:paraId="0899C64D" w14:textId="77777777" w:rsidR="003C31C9" w:rsidRDefault="003C31C9" w:rsidP="003C31C9"/>
    <w:p w14:paraId="0E593CE9" w14:textId="77777777" w:rsidR="003C31C9" w:rsidRDefault="003C31C9" w:rsidP="003C31C9"/>
    <w:p w14:paraId="10826E52" w14:textId="77777777" w:rsidR="003C31C9" w:rsidRDefault="003C31C9" w:rsidP="003C31C9"/>
    <w:p w14:paraId="76CEF1B0" w14:textId="77777777" w:rsidR="003C31C9" w:rsidRDefault="003C31C9" w:rsidP="003C31C9"/>
    <w:p w14:paraId="7C1AEC16" w14:textId="77777777" w:rsidR="003C31C9" w:rsidRDefault="003C31C9" w:rsidP="003C31C9"/>
    <w:p w14:paraId="0F772B2A" w14:textId="77777777" w:rsidR="003C31C9" w:rsidRDefault="003C31C9" w:rsidP="003C31C9">
      <w:pPr>
        <w:widowControl w:val="0"/>
        <w:autoSpaceDE w:val="0"/>
        <w:autoSpaceDN w:val="0"/>
        <w:adjustRightInd w:val="0"/>
        <w:rPr>
          <w:rFonts w:ascii="Arial" w:hAnsi="Arial" w:cs="Arial"/>
          <w:b/>
        </w:rPr>
      </w:pPr>
    </w:p>
    <w:p w14:paraId="2844841F" w14:textId="3EF42D6C" w:rsidR="003C31C9" w:rsidRPr="002832FB" w:rsidRDefault="003C31C9" w:rsidP="003C31C9">
      <w:pPr>
        <w:widowControl w:val="0"/>
        <w:autoSpaceDE w:val="0"/>
        <w:autoSpaceDN w:val="0"/>
        <w:adjustRightInd w:val="0"/>
        <w:rPr>
          <w:rFonts w:ascii="Arial" w:hAnsi="Arial" w:cs="Arial"/>
          <w:b/>
        </w:rPr>
      </w:pPr>
      <w:r>
        <w:rPr>
          <w:rFonts w:ascii="Arial" w:hAnsi="Arial" w:cs="Arial"/>
          <w:b/>
        </w:rPr>
        <w:br w:type="page"/>
      </w:r>
      <w:r w:rsidRPr="002832FB">
        <w:rPr>
          <w:rFonts w:ascii="Arial" w:hAnsi="Arial" w:cs="Arial"/>
          <w:b/>
        </w:rPr>
        <w:lastRenderedPageBreak/>
        <w:t>DIPARTIMENTO</w:t>
      </w:r>
      <w:r>
        <w:rPr>
          <w:rFonts w:ascii="Arial" w:hAnsi="Arial" w:cs="Arial"/>
          <w:b/>
        </w:rPr>
        <w:t xml:space="preserve">: </w:t>
      </w:r>
      <w:r w:rsidRPr="002832FB">
        <w:rPr>
          <w:rFonts w:ascii="Arial" w:hAnsi="Arial" w:cs="Arial"/>
          <w:b/>
        </w:rPr>
        <w:t>Filosofia e Storia</w:t>
      </w:r>
    </w:p>
    <w:p w14:paraId="678D7067" w14:textId="7557F587" w:rsidR="003C31C9" w:rsidRPr="002832FB" w:rsidRDefault="003C31C9" w:rsidP="003C31C9">
      <w:pPr>
        <w:widowControl w:val="0"/>
        <w:autoSpaceDE w:val="0"/>
        <w:autoSpaceDN w:val="0"/>
        <w:adjustRightInd w:val="0"/>
        <w:rPr>
          <w:rFonts w:ascii="Arial" w:hAnsi="Arial" w:cs="Arial"/>
          <w:b/>
        </w:rPr>
      </w:pPr>
      <w:r w:rsidRPr="003C31C9">
        <w:rPr>
          <w:rFonts w:ascii="Arial" w:hAnsi="Arial" w:cs="Arial"/>
          <w:b/>
          <w:highlight w:val="yellow"/>
        </w:rPr>
        <w:t>MATERIA: FILOSOFIA</w:t>
      </w:r>
    </w:p>
    <w:p w14:paraId="05C073A5" w14:textId="77777777" w:rsidR="003C31C9" w:rsidRDefault="003C31C9" w:rsidP="003C31C9">
      <w:pPr>
        <w:widowControl w:val="0"/>
        <w:autoSpaceDE w:val="0"/>
        <w:autoSpaceDN w:val="0"/>
        <w:adjustRightInd w:val="0"/>
        <w:rPr>
          <w:rFonts w:ascii="Arial" w:hAnsi="Arial" w:cs="Arial"/>
          <w:b/>
          <w:bCs/>
          <w:sz w:val="20"/>
          <w:szCs w:val="20"/>
        </w:rPr>
      </w:pPr>
    </w:p>
    <w:p w14:paraId="6BC24018" w14:textId="480EF773" w:rsidR="003C31C9" w:rsidRPr="003C31C9" w:rsidRDefault="003C31C9" w:rsidP="003C31C9">
      <w:pPr>
        <w:widowControl w:val="0"/>
        <w:autoSpaceDE w:val="0"/>
        <w:autoSpaceDN w:val="0"/>
        <w:adjustRightInd w:val="0"/>
        <w:rPr>
          <w:rFonts w:ascii="Arial" w:hAnsi="Arial" w:cs="Arial"/>
          <w:b/>
        </w:rPr>
      </w:pPr>
      <w:r w:rsidRPr="007319A5">
        <w:rPr>
          <w:rFonts w:ascii="Arial" w:hAnsi="Arial" w:cs="Arial"/>
          <w:b/>
        </w:rPr>
        <w:t>OBIETTIVI MINIMI</w:t>
      </w:r>
      <w:r>
        <w:rPr>
          <w:rFonts w:ascii="Arial" w:hAnsi="Arial" w:cs="Arial"/>
          <w:b/>
        </w:rPr>
        <w:t>:</w:t>
      </w:r>
    </w:p>
    <w:p w14:paraId="1621BD33" w14:textId="77777777" w:rsidR="003C31C9" w:rsidRPr="001A6D30" w:rsidRDefault="003C31C9" w:rsidP="002C658B">
      <w:pPr>
        <w:pStyle w:val="Paragrafoelenco"/>
        <w:widowControl w:val="0"/>
        <w:numPr>
          <w:ilvl w:val="0"/>
          <w:numId w:val="10"/>
        </w:numPr>
        <w:autoSpaceDE w:val="0"/>
        <w:autoSpaceDN w:val="0"/>
        <w:adjustRightInd w:val="0"/>
        <w:spacing w:line="259" w:lineRule="auto"/>
        <w:jc w:val="both"/>
        <w:rPr>
          <w:rFonts w:ascii="Arial" w:hAnsi="Arial" w:cs="Arial"/>
          <w:b/>
          <w:bCs/>
          <w:sz w:val="20"/>
          <w:szCs w:val="20"/>
        </w:rPr>
      </w:pPr>
      <w:r w:rsidRPr="001A6D30">
        <w:rPr>
          <w:rFonts w:ascii="Arial" w:hAnsi="Arial" w:cs="Arial"/>
        </w:rPr>
        <w:t>Saper strutturare le proprie conoscenze ed esporle con sufficiente sistematicità</w:t>
      </w:r>
    </w:p>
    <w:p w14:paraId="27641755" w14:textId="77777777" w:rsidR="003C31C9" w:rsidRPr="001A6D30" w:rsidRDefault="003C31C9" w:rsidP="002C658B">
      <w:pPr>
        <w:pStyle w:val="Paragrafoelenco"/>
        <w:widowControl w:val="0"/>
        <w:numPr>
          <w:ilvl w:val="0"/>
          <w:numId w:val="10"/>
        </w:numPr>
        <w:autoSpaceDE w:val="0"/>
        <w:autoSpaceDN w:val="0"/>
        <w:adjustRightInd w:val="0"/>
        <w:spacing w:line="259" w:lineRule="auto"/>
        <w:jc w:val="both"/>
        <w:rPr>
          <w:rFonts w:ascii="Arial" w:hAnsi="Arial" w:cs="Arial"/>
        </w:rPr>
      </w:pPr>
      <w:r w:rsidRPr="001A6D30">
        <w:rPr>
          <w:rFonts w:ascii="Arial" w:hAnsi="Arial" w:cs="Arial"/>
        </w:rPr>
        <w:t>Saper stabilire gli essenziali rapporti di continuità/discontinuità tra i diversi Autori e periodi</w:t>
      </w:r>
    </w:p>
    <w:p w14:paraId="45DFEE7F" w14:textId="77777777" w:rsidR="003C31C9" w:rsidRPr="001A6D30" w:rsidRDefault="003C31C9" w:rsidP="002C658B">
      <w:pPr>
        <w:pStyle w:val="Paragrafoelenco"/>
        <w:widowControl w:val="0"/>
        <w:numPr>
          <w:ilvl w:val="0"/>
          <w:numId w:val="10"/>
        </w:numPr>
        <w:autoSpaceDE w:val="0"/>
        <w:autoSpaceDN w:val="0"/>
        <w:adjustRightInd w:val="0"/>
        <w:spacing w:line="259" w:lineRule="auto"/>
        <w:jc w:val="both"/>
        <w:rPr>
          <w:rFonts w:ascii="Arial" w:hAnsi="Arial" w:cs="Arial"/>
        </w:rPr>
      </w:pPr>
      <w:r w:rsidRPr="001A6D30">
        <w:rPr>
          <w:rFonts w:ascii="Arial" w:hAnsi="Arial" w:cs="Arial"/>
        </w:rPr>
        <w:t>Distinguere temi, principi e concetti essenziali di un testo filosofico e ricostruire, con la guida dell’insegnante, il processo argomentativo.</w:t>
      </w:r>
    </w:p>
    <w:p w14:paraId="3ACD5714" w14:textId="77777777" w:rsidR="003C31C9" w:rsidRDefault="003C31C9" w:rsidP="003C31C9">
      <w:pPr>
        <w:widowControl w:val="0"/>
        <w:autoSpaceDE w:val="0"/>
        <w:autoSpaceDN w:val="0"/>
        <w:adjustRightInd w:val="0"/>
        <w:rPr>
          <w:rFonts w:ascii="Arial" w:hAnsi="Arial" w:cs="Arial"/>
          <w:b/>
        </w:rPr>
      </w:pPr>
    </w:p>
    <w:p w14:paraId="753B3B79" w14:textId="0137C1B6" w:rsidR="003C31C9" w:rsidRDefault="003C31C9" w:rsidP="003C31C9">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7C65811F" w14:textId="530F08CE" w:rsidR="003C31C9" w:rsidRPr="00B02853" w:rsidRDefault="003C31C9" w:rsidP="003C31C9">
      <w:pPr>
        <w:jc w:val="both"/>
        <w:rPr>
          <w:rFonts w:ascii="Arial" w:hAnsi="Arial" w:cs="Arial"/>
          <w:bCs/>
        </w:rPr>
      </w:pPr>
      <w:r w:rsidRPr="00B02853">
        <w:rPr>
          <w:rFonts w:ascii="Arial" w:hAnsi="Arial" w:cs="Arial"/>
          <w:bCs/>
        </w:rPr>
        <w:t>FEUERBACH:</w:t>
      </w:r>
      <w:r>
        <w:rPr>
          <w:rFonts w:ascii="Arial" w:hAnsi="Arial" w:cs="Arial"/>
          <w:bCs/>
        </w:rPr>
        <w:t xml:space="preserve"> </w:t>
      </w:r>
      <w:r w:rsidRPr="00B02853">
        <w:rPr>
          <w:rFonts w:ascii="Arial" w:hAnsi="Arial" w:cs="Arial"/>
          <w:bCs/>
        </w:rPr>
        <w:t>la critica a Hegel e la critica alla religione</w:t>
      </w:r>
    </w:p>
    <w:p w14:paraId="5D177F51" w14:textId="2145937A" w:rsidR="003C31C9" w:rsidRPr="00B02853" w:rsidRDefault="003C31C9" w:rsidP="003C31C9">
      <w:pPr>
        <w:jc w:val="both"/>
        <w:rPr>
          <w:rFonts w:ascii="Arial" w:hAnsi="Arial" w:cs="Arial"/>
          <w:bCs/>
        </w:rPr>
      </w:pPr>
      <w:r w:rsidRPr="00B02853">
        <w:rPr>
          <w:rFonts w:ascii="Arial" w:hAnsi="Arial" w:cs="Arial"/>
          <w:bCs/>
        </w:rPr>
        <w:t>MARX: La critica dello stato borghese e della filosofia del diritto hegeliano.</w:t>
      </w:r>
      <w:r>
        <w:rPr>
          <w:rFonts w:ascii="Arial" w:hAnsi="Arial" w:cs="Arial"/>
          <w:bCs/>
        </w:rPr>
        <w:t xml:space="preserve"> </w:t>
      </w:r>
      <w:r w:rsidRPr="00B02853">
        <w:rPr>
          <w:rFonts w:ascii="Arial" w:hAnsi="Arial" w:cs="Arial"/>
          <w:bCs/>
        </w:rPr>
        <w:t>Il concetto di alienazione e la concezione della religione. Concezi</w:t>
      </w:r>
      <w:r>
        <w:rPr>
          <w:rFonts w:ascii="Arial" w:hAnsi="Arial" w:cs="Arial"/>
          <w:bCs/>
        </w:rPr>
        <w:t>one materialistica della storia</w:t>
      </w:r>
      <w:r w:rsidRPr="00B02853">
        <w:rPr>
          <w:rFonts w:ascii="Arial" w:hAnsi="Arial" w:cs="Arial"/>
          <w:bCs/>
        </w:rPr>
        <w:t>: struttura e sovrastruttura. Rivoluzione e dittatura del proletariato. La società comunista</w:t>
      </w:r>
    </w:p>
    <w:p w14:paraId="697C2668" w14:textId="77777777" w:rsidR="003C31C9" w:rsidRPr="00B02853" w:rsidRDefault="003C31C9" w:rsidP="003C31C9">
      <w:pPr>
        <w:jc w:val="both"/>
        <w:rPr>
          <w:rFonts w:ascii="Arial" w:hAnsi="Arial" w:cs="Arial"/>
          <w:bCs/>
        </w:rPr>
      </w:pPr>
      <w:r w:rsidRPr="00B02853">
        <w:rPr>
          <w:rFonts w:ascii="Arial" w:hAnsi="Arial" w:cs="Arial"/>
          <w:bCs/>
        </w:rPr>
        <w:t>SCHOPENHAUER: Il mondo rappresentazione e le quattro radici del principio di ragione. Il mondo come volontà e le sue caratteristiche. Il pessimismo. Le vie di liberazione dal dolore (arte, moralità, ascesi)</w:t>
      </w:r>
    </w:p>
    <w:p w14:paraId="5ADA57C5" w14:textId="3CC9D042" w:rsidR="003C31C9" w:rsidRPr="00B02853" w:rsidRDefault="003C31C9" w:rsidP="003C31C9">
      <w:pPr>
        <w:jc w:val="both"/>
        <w:rPr>
          <w:rFonts w:ascii="Arial" w:hAnsi="Arial" w:cs="Arial"/>
          <w:bCs/>
        </w:rPr>
      </w:pPr>
      <w:r w:rsidRPr="00B02853">
        <w:rPr>
          <w:rFonts w:ascii="Arial" w:hAnsi="Arial" w:cs="Arial"/>
          <w:bCs/>
        </w:rPr>
        <w:t>KIERKEGAARD: Il valore dell’esistenza e la verità del singolo; la critica a Hegel.</w:t>
      </w:r>
      <w:r>
        <w:rPr>
          <w:rFonts w:ascii="Arial" w:hAnsi="Arial" w:cs="Arial"/>
          <w:bCs/>
        </w:rPr>
        <w:t xml:space="preserve"> </w:t>
      </w:r>
      <w:r w:rsidRPr="00B02853">
        <w:rPr>
          <w:rFonts w:ascii="Arial" w:hAnsi="Arial" w:cs="Arial"/>
          <w:bCs/>
        </w:rPr>
        <w:t>Vita estetica, vita etica e vita religiosa.</w:t>
      </w:r>
      <w:r>
        <w:rPr>
          <w:rFonts w:ascii="Arial" w:hAnsi="Arial" w:cs="Arial"/>
          <w:bCs/>
        </w:rPr>
        <w:t xml:space="preserve"> </w:t>
      </w:r>
      <w:r w:rsidRPr="00B02853">
        <w:rPr>
          <w:rFonts w:ascii="Arial" w:hAnsi="Arial" w:cs="Arial"/>
          <w:bCs/>
        </w:rPr>
        <w:t>Possibilità, angoscia e disperazione</w:t>
      </w:r>
    </w:p>
    <w:p w14:paraId="0566014D" w14:textId="77777777" w:rsidR="003C31C9" w:rsidRPr="00B02853" w:rsidRDefault="003C31C9" w:rsidP="003C31C9">
      <w:pPr>
        <w:jc w:val="both"/>
        <w:rPr>
          <w:rFonts w:ascii="Arial" w:hAnsi="Arial" w:cs="Arial"/>
          <w:bCs/>
        </w:rPr>
      </w:pPr>
      <w:r w:rsidRPr="00B02853">
        <w:rPr>
          <w:rFonts w:ascii="Arial" w:hAnsi="Arial" w:cs="Arial"/>
          <w:bCs/>
        </w:rPr>
        <w:t>AUGUSTE COMTE e il positivismo sociologico: la legge dei tre stadi. La classificazione delle scienze</w:t>
      </w:r>
    </w:p>
    <w:p w14:paraId="354CAD8E" w14:textId="2ECFD9A2" w:rsidR="003C31C9" w:rsidRPr="00B02853" w:rsidRDefault="003C31C9" w:rsidP="003C31C9">
      <w:pPr>
        <w:jc w:val="both"/>
        <w:rPr>
          <w:rFonts w:ascii="Arial" w:hAnsi="Arial" w:cs="Arial"/>
          <w:bCs/>
        </w:rPr>
      </w:pPr>
      <w:r w:rsidRPr="00B02853">
        <w:rPr>
          <w:rFonts w:ascii="Arial" w:hAnsi="Arial" w:cs="Arial"/>
          <w:bCs/>
        </w:rPr>
        <w:t>NIETZSCHE: la Nascita della tragedia: apollineo e dionisiaco e l’accettazione totale della vita. Socrate, l'uomo teoretico e l'inizio della decadenza.</w:t>
      </w:r>
      <w:r>
        <w:rPr>
          <w:rFonts w:ascii="Arial" w:hAnsi="Arial" w:cs="Arial"/>
          <w:bCs/>
        </w:rPr>
        <w:t xml:space="preserve"> La </w:t>
      </w:r>
      <w:r w:rsidRPr="00B02853">
        <w:rPr>
          <w:rFonts w:ascii="Arial" w:hAnsi="Arial" w:cs="Arial"/>
          <w:bCs/>
        </w:rPr>
        <w:t>morte di Dio e la fine delle illusioni metafisiche.</w:t>
      </w:r>
      <w:r>
        <w:rPr>
          <w:rFonts w:ascii="Arial" w:hAnsi="Arial" w:cs="Arial"/>
          <w:bCs/>
        </w:rPr>
        <w:t xml:space="preserve"> </w:t>
      </w:r>
      <w:r w:rsidRPr="00B02853">
        <w:rPr>
          <w:rFonts w:ascii="Arial" w:hAnsi="Arial" w:cs="Arial"/>
          <w:bCs/>
        </w:rPr>
        <w:t>La polemica contro la morale e la trasvalutazione dei valori. Il nichilismo. L’eterno ritorno. Il "superuomo".</w:t>
      </w:r>
      <w:r>
        <w:rPr>
          <w:rFonts w:ascii="Arial" w:hAnsi="Arial" w:cs="Arial"/>
          <w:bCs/>
        </w:rPr>
        <w:t xml:space="preserve"> La </w:t>
      </w:r>
      <w:r w:rsidRPr="00B02853">
        <w:rPr>
          <w:rFonts w:ascii="Arial" w:hAnsi="Arial" w:cs="Arial"/>
          <w:bCs/>
        </w:rPr>
        <w:t xml:space="preserve">volontà di potenza. </w:t>
      </w:r>
    </w:p>
    <w:p w14:paraId="59AAFE78" w14:textId="5D743AEE" w:rsidR="003C31C9" w:rsidRPr="00B02853" w:rsidRDefault="003C31C9" w:rsidP="003C31C9">
      <w:pPr>
        <w:jc w:val="both"/>
        <w:rPr>
          <w:rFonts w:ascii="Arial" w:hAnsi="Arial" w:cs="Arial"/>
          <w:bCs/>
        </w:rPr>
      </w:pPr>
      <w:r w:rsidRPr="00B02853">
        <w:rPr>
          <w:rFonts w:ascii="Arial" w:hAnsi="Arial" w:cs="Arial"/>
          <w:bCs/>
        </w:rPr>
        <w:t>FREUD: Le due topiche.</w:t>
      </w:r>
      <w:r>
        <w:rPr>
          <w:rFonts w:ascii="Arial" w:hAnsi="Arial" w:cs="Arial"/>
          <w:bCs/>
        </w:rPr>
        <w:t xml:space="preserve"> </w:t>
      </w:r>
      <w:r w:rsidRPr="00B02853">
        <w:rPr>
          <w:rFonts w:ascii="Arial" w:hAnsi="Arial" w:cs="Arial"/>
          <w:bCs/>
        </w:rPr>
        <w:t xml:space="preserve">L'interpretazione dei sogni e gli atti mancati. La teoria della sessualità infantile e il complesso di Edipo. </w:t>
      </w:r>
    </w:p>
    <w:p w14:paraId="0FF1324A" w14:textId="77777777" w:rsidR="003C31C9" w:rsidRPr="00B02853" w:rsidRDefault="003C31C9" w:rsidP="003C31C9">
      <w:pPr>
        <w:jc w:val="both"/>
        <w:rPr>
          <w:rFonts w:ascii="Arial" w:hAnsi="Arial" w:cs="Arial"/>
          <w:bCs/>
        </w:rPr>
      </w:pPr>
      <w:r w:rsidRPr="00B02853">
        <w:rPr>
          <w:rFonts w:ascii="Arial" w:hAnsi="Arial" w:cs="Arial"/>
          <w:bCs/>
        </w:rPr>
        <w:t xml:space="preserve">POPPER: La falsificabilità come criterio di demarcazione. Il fallibilismo della scienza. La teoria della conoscenza e la concezione della mente come "faro" </w:t>
      </w:r>
    </w:p>
    <w:p w14:paraId="601932AD" w14:textId="77777777" w:rsidR="003C31C9" w:rsidRPr="00D7552B" w:rsidRDefault="003C31C9" w:rsidP="003C31C9">
      <w:pPr>
        <w:widowControl w:val="0"/>
        <w:autoSpaceDE w:val="0"/>
        <w:autoSpaceDN w:val="0"/>
        <w:adjustRightInd w:val="0"/>
        <w:rPr>
          <w:rFonts w:ascii="Arial" w:hAnsi="Arial" w:cs="Arial"/>
          <w:b/>
        </w:rPr>
      </w:pPr>
    </w:p>
    <w:p w14:paraId="1935F4DE" w14:textId="76DCD6D1" w:rsidR="003C31C9" w:rsidRDefault="003C31C9" w:rsidP="003C31C9">
      <w:pPr>
        <w:widowControl w:val="0"/>
        <w:autoSpaceDE w:val="0"/>
        <w:autoSpaceDN w:val="0"/>
        <w:adjustRightInd w:val="0"/>
        <w:rPr>
          <w:rFonts w:ascii="Arial" w:hAnsi="Arial" w:cs="Arial"/>
          <w:b/>
        </w:rPr>
      </w:pPr>
      <w:r w:rsidRPr="007319A5">
        <w:rPr>
          <w:rFonts w:ascii="Arial" w:hAnsi="Arial" w:cs="Arial"/>
          <w:b/>
        </w:rPr>
        <w:t>ESEMPIO DI PROVA SCRITTA:</w:t>
      </w:r>
      <w:r>
        <w:rPr>
          <w:rFonts w:ascii="Arial" w:hAnsi="Arial" w:cs="Arial"/>
          <w:b/>
        </w:rPr>
        <w:t xml:space="preserve"> </w:t>
      </w:r>
    </w:p>
    <w:p w14:paraId="45FF953B" w14:textId="77777777" w:rsidR="003C31C9" w:rsidRDefault="003C31C9" w:rsidP="002C658B">
      <w:pPr>
        <w:pStyle w:val="Paragrafoelenco"/>
        <w:numPr>
          <w:ilvl w:val="0"/>
          <w:numId w:val="9"/>
        </w:numPr>
        <w:spacing w:line="259" w:lineRule="auto"/>
        <w:jc w:val="both"/>
        <w:rPr>
          <w:rFonts w:ascii="Arial" w:hAnsi="Arial" w:cs="Arial"/>
        </w:rPr>
      </w:pPr>
      <w:r w:rsidRPr="0028109A">
        <w:rPr>
          <w:rFonts w:ascii="Arial" w:hAnsi="Arial" w:cs="Arial"/>
        </w:rPr>
        <w:t xml:space="preserve">Per quali ragioni, secondo Schopenhauer, la Volontà di Vivere, essenza noumenica del mondo, comporta necessariamente un destino di sofferenza universale per tutti i fenomeni? </w:t>
      </w:r>
      <w:r>
        <w:rPr>
          <w:rFonts w:ascii="Arial" w:hAnsi="Arial" w:cs="Arial"/>
        </w:rPr>
        <w:t>(12 righe)</w:t>
      </w:r>
    </w:p>
    <w:p w14:paraId="790CD531" w14:textId="77777777" w:rsidR="003C31C9" w:rsidRPr="0028109A" w:rsidRDefault="003C31C9" w:rsidP="002C658B">
      <w:pPr>
        <w:pStyle w:val="Paragrafoelenco"/>
        <w:numPr>
          <w:ilvl w:val="0"/>
          <w:numId w:val="9"/>
        </w:numPr>
        <w:spacing w:line="259" w:lineRule="auto"/>
        <w:jc w:val="both"/>
        <w:rPr>
          <w:rFonts w:ascii="Arial" w:hAnsi="Arial" w:cs="Arial"/>
        </w:rPr>
      </w:pPr>
      <w:r w:rsidRPr="0028109A">
        <w:rPr>
          <w:rFonts w:ascii="Arial" w:hAnsi="Arial" w:cs="Arial"/>
        </w:rPr>
        <w:t>In che cosa consiste la concezione materialistica della storia di Marx? Nella tua esposizione abbi cura di far riferimento ai seguenti concetti: forze produttive, rapporti di produzione, sovrastruttura</w:t>
      </w:r>
      <w:r>
        <w:rPr>
          <w:rFonts w:ascii="Arial" w:hAnsi="Arial" w:cs="Arial"/>
        </w:rPr>
        <w:t xml:space="preserve"> (12 righe)</w:t>
      </w:r>
      <w:r w:rsidRPr="0028109A">
        <w:rPr>
          <w:rFonts w:ascii="Arial" w:hAnsi="Arial" w:cs="Arial"/>
        </w:rPr>
        <w:t xml:space="preserve"> </w:t>
      </w:r>
    </w:p>
    <w:p w14:paraId="7C5BB40E" w14:textId="77777777" w:rsidR="003C31C9" w:rsidRPr="00057E85" w:rsidRDefault="003C31C9" w:rsidP="002C658B">
      <w:pPr>
        <w:pStyle w:val="Paragrafoelenco"/>
        <w:numPr>
          <w:ilvl w:val="0"/>
          <w:numId w:val="9"/>
        </w:numPr>
        <w:spacing w:line="259" w:lineRule="auto"/>
        <w:jc w:val="both"/>
        <w:rPr>
          <w:rFonts w:ascii="Arial" w:hAnsi="Arial" w:cs="Arial"/>
        </w:rPr>
      </w:pPr>
      <w:r w:rsidRPr="00057E85">
        <w:rPr>
          <w:rFonts w:ascii="Arial" w:hAnsi="Arial" w:cs="Arial"/>
        </w:rPr>
        <w:t xml:space="preserve">Nel celebre aforisma 125 de </w:t>
      </w:r>
      <w:r w:rsidRPr="00057E85">
        <w:rPr>
          <w:rFonts w:ascii="Arial" w:hAnsi="Arial" w:cs="Arial"/>
          <w:i/>
          <w:iCs/>
        </w:rPr>
        <w:t>La</w:t>
      </w:r>
      <w:r w:rsidRPr="00057E85">
        <w:rPr>
          <w:rFonts w:ascii="Arial" w:hAnsi="Arial" w:cs="Arial"/>
        </w:rPr>
        <w:t xml:space="preserve"> </w:t>
      </w:r>
      <w:r w:rsidRPr="00057E85">
        <w:rPr>
          <w:rFonts w:ascii="Arial" w:hAnsi="Arial" w:cs="Arial"/>
          <w:i/>
        </w:rPr>
        <w:t>gaia scienza</w:t>
      </w:r>
      <w:r w:rsidRPr="00057E85">
        <w:rPr>
          <w:rFonts w:ascii="Arial" w:hAnsi="Arial" w:cs="Arial"/>
        </w:rPr>
        <w:t xml:space="preserve"> di Nietzsche, l'uomo folle annuncia la "morte di Dio". Spiega che cosa si intenda con questa espressione e che rapporto vi sia tra questo epocale annuncio e l'avvento del nichilismo in tutte le sue forme </w:t>
      </w:r>
      <w:r>
        <w:rPr>
          <w:rFonts w:ascii="Arial" w:hAnsi="Arial" w:cs="Arial"/>
        </w:rPr>
        <w:t>(12 righe)</w:t>
      </w:r>
    </w:p>
    <w:p w14:paraId="651775A5" w14:textId="77777777" w:rsidR="003C31C9" w:rsidRPr="009252A8" w:rsidRDefault="003C31C9" w:rsidP="002C658B">
      <w:pPr>
        <w:pStyle w:val="Paragrafoelenco"/>
        <w:numPr>
          <w:ilvl w:val="0"/>
          <w:numId w:val="9"/>
        </w:numPr>
        <w:spacing w:line="259" w:lineRule="auto"/>
        <w:jc w:val="both"/>
        <w:rPr>
          <w:rFonts w:ascii="Arial" w:hAnsi="Arial" w:cs="Arial"/>
        </w:rPr>
      </w:pPr>
      <w:r w:rsidRPr="009252A8">
        <w:rPr>
          <w:rFonts w:ascii="Arial" w:hAnsi="Arial" w:cs="Arial"/>
        </w:rPr>
        <w:t xml:space="preserve">Che cosa significa, secondo il titolo di una celebre opera popperiana, che la scienza procede per </w:t>
      </w:r>
      <w:r w:rsidRPr="009252A8">
        <w:rPr>
          <w:rFonts w:ascii="Arial" w:hAnsi="Arial" w:cs="Arial"/>
          <w:bCs/>
          <w:i/>
          <w:iCs/>
        </w:rPr>
        <w:t>congetture e confutazioni</w:t>
      </w:r>
      <w:r w:rsidRPr="009252A8">
        <w:rPr>
          <w:rFonts w:ascii="Arial" w:hAnsi="Arial" w:cs="Arial"/>
        </w:rPr>
        <w:t xml:space="preserve">? </w:t>
      </w:r>
      <w:r>
        <w:rPr>
          <w:rFonts w:ascii="Arial" w:hAnsi="Arial" w:cs="Arial"/>
        </w:rPr>
        <w:t>(12 righe)</w:t>
      </w:r>
    </w:p>
    <w:p w14:paraId="50091ED2" w14:textId="77777777" w:rsidR="003C31C9" w:rsidRDefault="003C31C9" w:rsidP="003C31C9">
      <w:pPr>
        <w:widowControl w:val="0"/>
        <w:autoSpaceDE w:val="0"/>
        <w:autoSpaceDN w:val="0"/>
        <w:adjustRightInd w:val="0"/>
        <w:rPr>
          <w:rFonts w:ascii="Arial" w:hAnsi="Arial" w:cs="Arial"/>
          <w:b/>
        </w:rPr>
      </w:pPr>
    </w:p>
    <w:p w14:paraId="08F03D01" w14:textId="77777777" w:rsidR="003C31C9" w:rsidRDefault="003C31C9" w:rsidP="003C31C9">
      <w:pPr>
        <w:widowControl w:val="0"/>
        <w:autoSpaceDE w:val="0"/>
        <w:autoSpaceDN w:val="0"/>
        <w:adjustRightInd w:val="0"/>
        <w:rPr>
          <w:rFonts w:ascii="Arial" w:hAnsi="Arial" w:cs="Arial"/>
          <w:b/>
        </w:rPr>
      </w:pPr>
    </w:p>
    <w:p w14:paraId="0360F342" w14:textId="77777777" w:rsidR="003C31C9" w:rsidRDefault="003C31C9" w:rsidP="003C31C9">
      <w:pPr>
        <w:widowControl w:val="0"/>
        <w:autoSpaceDE w:val="0"/>
        <w:autoSpaceDN w:val="0"/>
        <w:adjustRightInd w:val="0"/>
        <w:rPr>
          <w:rFonts w:ascii="Arial" w:hAnsi="Arial" w:cs="Arial"/>
          <w:b/>
        </w:rPr>
      </w:pPr>
    </w:p>
    <w:p w14:paraId="112A0E42" w14:textId="77777777" w:rsidR="003C31C9" w:rsidRDefault="003C31C9" w:rsidP="003C31C9">
      <w:pPr>
        <w:widowControl w:val="0"/>
        <w:autoSpaceDE w:val="0"/>
        <w:autoSpaceDN w:val="0"/>
        <w:adjustRightInd w:val="0"/>
        <w:rPr>
          <w:rFonts w:ascii="Arial" w:hAnsi="Arial" w:cs="Arial"/>
          <w:b/>
        </w:rPr>
      </w:pPr>
    </w:p>
    <w:p w14:paraId="4687FC42" w14:textId="1DAC58D3" w:rsidR="003C31C9" w:rsidRDefault="003C31C9" w:rsidP="003C31C9">
      <w:pPr>
        <w:widowControl w:val="0"/>
        <w:autoSpaceDE w:val="0"/>
        <w:autoSpaceDN w:val="0"/>
        <w:adjustRightInd w:val="0"/>
        <w:rPr>
          <w:rFonts w:ascii="Arial" w:hAnsi="Arial" w:cs="Arial"/>
          <w:b/>
        </w:rPr>
      </w:pPr>
      <w:r>
        <w:rPr>
          <w:rFonts w:ascii="Arial" w:hAnsi="Arial" w:cs="Arial"/>
          <w:b/>
        </w:rPr>
        <w:br w:type="page"/>
      </w:r>
    </w:p>
    <w:p w14:paraId="53AC0268" w14:textId="1EAC1ACB" w:rsidR="003C31C9" w:rsidRDefault="003C31C9" w:rsidP="003C31C9">
      <w:pPr>
        <w:tabs>
          <w:tab w:val="left" w:pos="5350"/>
        </w:tabs>
        <w:jc w:val="both"/>
        <w:rPr>
          <w:rFonts w:ascii="Arial-BoldMT" w:hAnsi="Arial-BoldMT" w:cs="Arial-BoldMT"/>
          <w:b/>
          <w:bCs/>
        </w:rPr>
      </w:pPr>
      <w:r>
        <w:rPr>
          <w:rFonts w:ascii="Arial-BoldMT" w:hAnsi="Arial-BoldMT" w:cs="Arial-BoldMT"/>
          <w:b/>
          <w:bCs/>
        </w:rPr>
        <w:lastRenderedPageBreak/>
        <w:t>DIPARTIMENTO DI: Matematica</w:t>
      </w:r>
    </w:p>
    <w:p w14:paraId="08E54340" w14:textId="77777777" w:rsidR="003C31C9" w:rsidRDefault="003C31C9" w:rsidP="003C31C9">
      <w:pPr>
        <w:tabs>
          <w:tab w:val="left" w:pos="5350"/>
        </w:tabs>
        <w:jc w:val="both"/>
        <w:rPr>
          <w:rFonts w:ascii="Arial-BoldMT" w:hAnsi="Arial-BoldMT" w:cs="Arial-BoldMT"/>
          <w:b/>
          <w:bCs/>
        </w:rPr>
      </w:pPr>
      <w:r w:rsidRPr="003C31C9">
        <w:rPr>
          <w:rFonts w:ascii="Arial-BoldMT" w:hAnsi="Arial-BoldMT" w:cs="Arial-BoldMT"/>
          <w:b/>
          <w:bCs/>
          <w:highlight w:val="yellow"/>
        </w:rPr>
        <w:t>MATERIA: MATEMATICA</w:t>
      </w:r>
    </w:p>
    <w:p w14:paraId="01DF0702" w14:textId="77777777" w:rsidR="003C31C9" w:rsidRDefault="003C31C9" w:rsidP="003C31C9">
      <w:pPr>
        <w:tabs>
          <w:tab w:val="left" w:pos="5350"/>
        </w:tabs>
        <w:jc w:val="both"/>
        <w:rPr>
          <w:rFonts w:ascii="Arial-BoldMT" w:hAnsi="Arial-BoldMT" w:cs="Arial-BoldMT"/>
          <w:b/>
          <w:bCs/>
        </w:rPr>
      </w:pPr>
    </w:p>
    <w:p w14:paraId="641C87E7" w14:textId="77777777" w:rsidR="003C31C9" w:rsidRDefault="003C31C9" w:rsidP="003C31C9">
      <w:pPr>
        <w:tabs>
          <w:tab w:val="left" w:pos="5350"/>
        </w:tabs>
        <w:jc w:val="both"/>
        <w:rPr>
          <w:rFonts w:ascii="Arial-BoldMT" w:hAnsi="Arial-BoldMT" w:cs="Arial-BoldMT"/>
          <w:b/>
          <w:bCs/>
        </w:rPr>
      </w:pPr>
      <w:r>
        <w:rPr>
          <w:rFonts w:ascii="Arial-BoldMT" w:hAnsi="Arial-BoldMT" w:cs="Arial-BoldMT"/>
          <w:b/>
          <w:bCs/>
        </w:rPr>
        <w:t>OBIETTIVI MINIMI:</w:t>
      </w:r>
    </w:p>
    <w:p w14:paraId="3596A142" w14:textId="77777777" w:rsidR="003C31C9" w:rsidRPr="000B167C" w:rsidRDefault="003C31C9" w:rsidP="003C31C9">
      <w:pPr>
        <w:pStyle w:val="Nessunaspaziatura"/>
        <w:jc w:val="both"/>
        <w:rPr>
          <w:rFonts w:ascii="Arial" w:hAnsi="Arial" w:cs="Arial"/>
          <w:sz w:val="24"/>
          <w:szCs w:val="24"/>
        </w:rPr>
      </w:pPr>
      <w:r w:rsidRPr="000B167C">
        <w:rPr>
          <w:rFonts w:ascii="Arial" w:hAnsi="Arial" w:cs="Arial"/>
          <w:bCs/>
          <w:sz w:val="24"/>
          <w:szCs w:val="24"/>
        </w:rPr>
        <w:t>Conoscere il concetto di limite di una funzione in un punto e le sue proprietà, e saperlo calcolare; conoscere il concetto di derivata di una funzione in un punto e le sue proprietà, e saperla calcolare mediante i principali metodi di derivazione; saper utilizzare tali concetti per studiare l’andamento di una funzione nel suo dominio e farne il grafico; c</w:t>
      </w:r>
      <w:r w:rsidRPr="000B167C">
        <w:rPr>
          <w:rFonts w:ascii="Arial" w:hAnsi="Arial" w:cs="Arial"/>
          <w:sz w:val="24"/>
          <w:szCs w:val="24"/>
        </w:rPr>
        <w:t>onoscere il concetto di integrale indefinito, le sue proprietà, e saperlo calcolare mediante i principali metodi di integrazione; conoscere il concetto di integrale definito di una funzione e le sue proprietà; conoscere la relazione che intercorre tra integrale definito e indefinito nelle linee fondamentali, utilizzare tale relazione per il calcolo degli integrali definiti, saper utilizzare il calcolo degli integrali definiti per il calcolo di semplici aree e volumi di solidi particolari; saper calcolare il volume di poliedri regolari e composti con metodi diretti; conoscere le proprietà delle variabili casuali discrete e continue e le caratteristiche di alcune funzioni di distribuzione di probabilità, in particolare nel caso di distribuzione uniforme e gaussiana; saper risolvere numericamente alcuni problemi tipici connessi allo studio di funzione, quali la determinazione degli zeri di una funzione, la derivazione, l’integrazione definita, mediante semplici metodi</w:t>
      </w:r>
      <w:r w:rsidRPr="000B167C">
        <w:rPr>
          <w:rFonts w:ascii="Arial" w:hAnsi="Arial" w:cs="Arial"/>
          <w:bCs/>
          <w:sz w:val="24"/>
          <w:szCs w:val="24"/>
        </w:rPr>
        <w:t xml:space="preserve">; </w:t>
      </w:r>
      <w:r w:rsidRPr="000B167C">
        <w:rPr>
          <w:rFonts w:ascii="Arial" w:hAnsi="Arial" w:cs="Arial"/>
          <w:sz w:val="24"/>
          <w:szCs w:val="24"/>
        </w:rPr>
        <w:t>comunicare usando in modo appropriato il linguaggio matematico, in maniera essenziale.</w:t>
      </w:r>
    </w:p>
    <w:p w14:paraId="6EB52083" w14:textId="77777777" w:rsidR="003C31C9" w:rsidRDefault="003C31C9" w:rsidP="003C31C9">
      <w:pPr>
        <w:tabs>
          <w:tab w:val="left" w:pos="5350"/>
        </w:tabs>
        <w:jc w:val="both"/>
        <w:rPr>
          <w:rFonts w:ascii="Arial-BoldMT" w:hAnsi="Arial-BoldMT" w:cs="Arial-BoldMT"/>
          <w:b/>
          <w:bCs/>
        </w:rPr>
      </w:pPr>
    </w:p>
    <w:p w14:paraId="35AD42FE" w14:textId="77777777" w:rsidR="003C31C9" w:rsidRDefault="003C31C9" w:rsidP="003C31C9">
      <w:pPr>
        <w:tabs>
          <w:tab w:val="left" w:pos="5350"/>
        </w:tabs>
        <w:jc w:val="both"/>
        <w:rPr>
          <w:rFonts w:ascii="Arial-BoldMT" w:hAnsi="Arial-BoldMT" w:cs="Arial-BoldMT"/>
          <w:b/>
          <w:bCs/>
        </w:rPr>
      </w:pPr>
      <w:r>
        <w:rPr>
          <w:rFonts w:ascii="Arial-BoldMT" w:hAnsi="Arial-BoldMT" w:cs="Arial-BoldMT"/>
          <w:b/>
          <w:bCs/>
        </w:rPr>
        <w:t>PROGRAMMA: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3200"/>
        <w:gridCol w:w="3215"/>
      </w:tblGrid>
      <w:tr w:rsidR="003C31C9" w14:paraId="564E9261" w14:textId="77777777" w:rsidTr="00274324">
        <w:tc>
          <w:tcPr>
            <w:tcW w:w="9778" w:type="dxa"/>
            <w:gridSpan w:val="3"/>
            <w:tcBorders>
              <w:top w:val="single" w:sz="4" w:space="0" w:color="auto"/>
              <w:left w:val="single" w:sz="4" w:space="0" w:color="auto"/>
              <w:bottom w:val="single" w:sz="4" w:space="0" w:color="auto"/>
              <w:right w:val="single" w:sz="4" w:space="0" w:color="auto"/>
            </w:tcBorders>
            <w:hideMark/>
          </w:tcPr>
          <w:p w14:paraId="52EFD86C" w14:textId="77777777" w:rsidR="003C31C9" w:rsidRPr="000B167C" w:rsidRDefault="003C31C9" w:rsidP="00274324">
            <w:pPr>
              <w:pStyle w:val="Nessunaspaziatura"/>
              <w:jc w:val="center"/>
              <w:rPr>
                <w:rFonts w:ascii="Arial" w:hAnsi="Arial" w:cs="Arial"/>
                <w:b/>
                <w:sz w:val="24"/>
                <w:szCs w:val="24"/>
              </w:rPr>
            </w:pPr>
            <w:r w:rsidRPr="000B167C">
              <w:rPr>
                <w:rFonts w:ascii="Arial" w:hAnsi="Arial" w:cs="Arial"/>
                <w:b/>
                <w:sz w:val="24"/>
                <w:szCs w:val="24"/>
              </w:rPr>
              <w:t>RELAZIONI E FUNZIONI</w:t>
            </w:r>
          </w:p>
        </w:tc>
      </w:tr>
      <w:tr w:rsidR="003C31C9" w14:paraId="1B5CAA73" w14:textId="77777777" w:rsidTr="00274324">
        <w:tc>
          <w:tcPr>
            <w:tcW w:w="3259" w:type="dxa"/>
            <w:tcBorders>
              <w:top w:val="single" w:sz="4" w:space="0" w:color="auto"/>
              <w:left w:val="single" w:sz="4" w:space="0" w:color="auto"/>
              <w:bottom w:val="single" w:sz="4" w:space="0" w:color="auto"/>
              <w:right w:val="single" w:sz="4" w:space="0" w:color="auto"/>
            </w:tcBorders>
            <w:hideMark/>
          </w:tcPr>
          <w:p w14:paraId="1F5289B4" w14:textId="77777777" w:rsidR="003C31C9" w:rsidRPr="000B167C" w:rsidRDefault="003C31C9" w:rsidP="00274324">
            <w:pPr>
              <w:jc w:val="center"/>
              <w:rPr>
                <w:rFonts w:ascii="Arial" w:hAnsi="Arial" w:cs="Arial"/>
              </w:rPr>
            </w:pPr>
            <w:r w:rsidRPr="000B167C">
              <w:rPr>
                <w:rFonts w:ascii="Arial" w:hAnsi="Arial" w:cs="Arial"/>
              </w:rPr>
              <w:t>CONOSCENZE</w:t>
            </w:r>
          </w:p>
        </w:tc>
        <w:tc>
          <w:tcPr>
            <w:tcW w:w="3259" w:type="dxa"/>
            <w:tcBorders>
              <w:top w:val="single" w:sz="4" w:space="0" w:color="auto"/>
              <w:left w:val="single" w:sz="4" w:space="0" w:color="auto"/>
              <w:bottom w:val="single" w:sz="4" w:space="0" w:color="auto"/>
              <w:right w:val="single" w:sz="4" w:space="0" w:color="auto"/>
            </w:tcBorders>
            <w:hideMark/>
          </w:tcPr>
          <w:p w14:paraId="3C797889" w14:textId="77777777" w:rsidR="003C31C9" w:rsidRPr="000B167C" w:rsidRDefault="003C31C9" w:rsidP="00274324">
            <w:pPr>
              <w:jc w:val="center"/>
              <w:rPr>
                <w:rFonts w:ascii="Arial" w:hAnsi="Arial" w:cs="Arial"/>
              </w:rPr>
            </w:pPr>
            <w:r w:rsidRPr="000B167C">
              <w:rPr>
                <w:rFonts w:ascii="Arial" w:hAnsi="Arial" w:cs="Arial"/>
              </w:rPr>
              <w:t>ABILITA’</w:t>
            </w:r>
          </w:p>
        </w:tc>
        <w:tc>
          <w:tcPr>
            <w:tcW w:w="3260" w:type="dxa"/>
            <w:tcBorders>
              <w:top w:val="single" w:sz="4" w:space="0" w:color="auto"/>
              <w:left w:val="single" w:sz="4" w:space="0" w:color="auto"/>
              <w:bottom w:val="single" w:sz="4" w:space="0" w:color="auto"/>
              <w:right w:val="single" w:sz="4" w:space="0" w:color="auto"/>
            </w:tcBorders>
            <w:hideMark/>
          </w:tcPr>
          <w:p w14:paraId="1B11F7D0" w14:textId="77777777" w:rsidR="003C31C9" w:rsidRPr="000B167C" w:rsidRDefault="003C31C9" w:rsidP="00274324">
            <w:pPr>
              <w:jc w:val="center"/>
              <w:rPr>
                <w:rFonts w:ascii="Arial" w:hAnsi="Arial" w:cs="Arial"/>
              </w:rPr>
            </w:pPr>
            <w:r w:rsidRPr="000B167C">
              <w:rPr>
                <w:rFonts w:ascii="Arial" w:hAnsi="Arial" w:cs="Arial"/>
              </w:rPr>
              <w:t>COMPETENZE</w:t>
            </w:r>
          </w:p>
        </w:tc>
      </w:tr>
      <w:tr w:rsidR="003C31C9" w14:paraId="06704441" w14:textId="77777777" w:rsidTr="00274324">
        <w:tc>
          <w:tcPr>
            <w:tcW w:w="3259" w:type="dxa"/>
            <w:tcBorders>
              <w:top w:val="single" w:sz="4" w:space="0" w:color="auto"/>
              <w:left w:val="single" w:sz="4" w:space="0" w:color="auto"/>
              <w:bottom w:val="single" w:sz="4" w:space="0" w:color="auto"/>
              <w:right w:val="single" w:sz="4" w:space="0" w:color="auto"/>
            </w:tcBorders>
            <w:hideMark/>
          </w:tcPr>
          <w:p w14:paraId="4D03C6FB"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Limiti e continuità.</w:t>
            </w:r>
          </w:p>
          <w:p w14:paraId="24F576C8"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Successioni e principio d’induzione.</w:t>
            </w:r>
          </w:p>
          <w:p w14:paraId="77DAAA33"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Derivate.</w:t>
            </w:r>
          </w:p>
          <w:p w14:paraId="1AC054AD"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Integrali.</w:t>
            </w:r>
          </w:p>
          <w:p w14:paraId="5F7D24EC"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Equazioni differenziali.</w:t>
            </w:r>
          </w:p>
          <w:p w14:paraId="5EFE54CA"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 xml:space="preserve">Analisi numerica: soluzione numerica di equazioni. </w:t>
            </w:r>
          </w:p>
          <w:p w14:paraId="5E07A82A"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Calcolo di aree: integrazione numerica.</w:t>
            </w:r>
          </w:p>
        </w:tc>
        <w:tc>
          <w:tcPr>
            <w:tcW w:w="3259" w:type="dxa"/>
            <w:tcBorders>
              <w:top w:val="single" w:sz="4" w:space="0" w:color="auto"/>
              <w:left w:val="single" w:sz="4" w:space="0" w:color="auto"/>
              <w:bottom w:val="single" w:sz="4" w:space="0" w:color="auto"/>
              <w:right w:val="single" w:sz="4" w:space="0" w:color="auto"/>
            </w:tcBorders>
            <w:hideMark/>
          </w:tcPr>
          <w:p w14:paraId="66CB4AD7"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Calcolare limiti di funzioni e di successioni.</w:t>
            </w:r>
          </w:p>
          <w:p w14:paraId="2003166A"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Utilizzare il principio di induzione.</w:t>
            </w:r>
          </w:p>
          <w:p w14:paraId="317FA119"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Studiare la continuità o la discontinuità di una funzione in un punto.</w:t>
            </w:r>
          </w:p>
          <w:p w14:paraId="08540597"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Calcolare la derivata di una funzione.</w:t>
            </w:r>
          </w:p>
          <w:p w14:paraId="1A672C9A"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Applicare i teoremi di Rolle, di Lagrane e di de l’Hospital.</w:t>
            </w:r>
          </w:p>
          <w:p w14:paraId="0326D303"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Eseguire lo studio di una funzione e tracciarne il grafico.</w:t>
            </w:r>
          </w:p>
          <w:p w14:paraId="0379BD03"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Calcolare integrali indefiniti e definiti di semplici funzioni.</w:t>
            </w:r>
          </w:p>
          <w:p w14:paraId="7054C1EE"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Applicare il calcolo integrale al calcolo di aree e volumi e a problemi tratti da altre discipline.</w:t>
            </w:r>
          </w:p>
          <w:p w14:paraId="7EA0ADE0"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Risolvere semplici equazioni differenziali.</w:t>
            </w:r>
          </w:p>
          <w:p w14:paraId="753B66FA" w14:textId="6BDB7F3A" w:rsidR="003C31C9" w:rsidRPr="000B167C" w:rsidRDefault="003C31C9" w:rsidP="00274324">
            <w:pPr>
              <w:pStyle w:val="Nessunaspaziatura"/>
              <w:rPr>
                <w:rFonts w:ascii="Arial" w:hAnsi="Arial" w:cs="Arial"/>
                <w:sz w:val="24"/>
                <w:szCs w:val="24"/>
              </w:rPr>
            </w:pPr>
            <w:r>
              <w:rPr>
                <w:rFonts w:ascii="Arial" w:hAnsi="Arial" w:cs="Arial"/>
                <w:sz w:val="24"/>
                <w:szCs w:val="24"/>
              </w:rPr>
              <w:t>Soluzione approssimata di un’</w:t>
            </w:r>
            <w:r w:rsidRPr="000B167C">
              <w:rPr>
                <w:rFonts w:ascii="Arial" w:hAnsi="Arial" w:cs="Arial"/>
                <w:sz w:val="24"/>
                <w:szCs w:val="24"/>
              </w:rPr>
              <w:t>equazione.</w:t>
            </w:r>
          </w:p>
          <w:p w14:paraId="02EA87B9"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lastRenderedPageBreak/>
              <w:t>Calcolo approssimato di aree.</w:t>
            </w:r>
          </w:p>
        </w:tc>
        <w:tc>
          <w:tcPr>
            <w:tcW w:w="3260" w:type="dxa"/>
            <w:tcBorders>
              <w:top w:val="single" w:sz="4" w:space="0" w:color="auto"/>
              <w:left w:val="single" w:sz="4" w:space="0" w:color="auto"/>
              <w:bottom w:val="single" w:sz="4" w:space="0" w:color="auto"/>
              <w:right w:val="single" w:sz="4" w:space="0" w:color="auto"/>
            </w:tcBorders>
            <w:hideMark/>
          </w:tcPr>
          <w:p w14:paraId="7A658444"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lastRenderedPageBreak/>
              <w:t>Utilizzare le tecniche dell’analisi, rappresentandole anche sotto forma grafica.</w:t>
            </w:r>
          </w:p>
          <w:p w14:paraId="23903086"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Individuare strategie appropriate per risolvere problemi.</w:t>
            </w:r>
          </w:p>
          <w:p w14:paraId="6DA24CFC"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Utilizzare gli strumenti del calcolo differenziale e integrale nella descrizione e modellizzazione di fenomeni di varia natura.</w:t>
            </w:r>
          </w:p>
        </w:tc>
      </w:tr>
      <w:tr w:rsidR="003C31C9" w14:paraId="740EACBF" w14:textId="77777777" w:rsidTr="00274324">
        <w:tc>
          <w:tcPr>
            <w:tcW w:w="9778" w:type="dxa"/>
            <w:gridSpan w:val="3"/>
            <w:tcBorders>
              <w:top w:val="single" w:sz="4" w:space="0" w:color="auto"/>
              <w:left w:val="single" w:sz="4" w:space="0" w:color="auto"/>
              <w:bottom w:val="single" w:sz="4" w:space="0" w:color="auto"/>
              <w:right w:val="single" w:sz="4" w:space="0" w:color="auto"/>
            </w:tcBorders>
            <w:hideMark/>
          </w:tcPr>
          <w:p w14:paraId="1BF729E3" w14:textId="77777777" w:rsidR="003C31C9" w:rsidRPr="000B167C" w:rsidRDefault="003C31C9" w:rsidP="00274324">
            <w:pPr>
              <w:pStyle w:val="Nessunaspaziatura"/>
              <w:jc w:val="center"/>
              <w:rPr>
                <w:rFonts w:ascii="Arial" w:hAnsi="Arial" w:cs="Arial"/>
                <w:sz w:val="24"/>
                <w:szCs w:val="24"/>
              </w:rPr>
            </w:pPr>
            <w:r w:rsidRPr="000B167C">
              <w:rPr>
                <w:rFonts w:ascii="Arial" w:hAnsi="Arial" w:cs="Arial"/>
                <w:b/>
                <w:sz w:val="24"/>
                <w:szCs w:val="24"/>
              </w:rPr>
              <w:t>DATI E PREVISIONI</w:t>
            </w:r>
          </w:p>
        </w:tc>
      </w:tr>
      <w:tr w:rsidR="003C31C9" w14:paraId="54E23325" w14:textId="77777777" w:rsidTr="00274324">
        <w:tc>
          <w:tcPr>
            <w:tcW w:w="3259" w:type="dxa"/>
            <w:tcBorders>
              <w:top w:val="single" w:sz="4" w:space="0" w:color="auto"/>
              <w:left w:val="single" w:sz="4" w:space="0" w:color="auto"/>
              <w:bottom w:val="single" w:sz="4" w:space="0" w:color="auto"/>
              <w:right w:val="single" w:sz="4" w:space="0" w:color="auto"/>
            </w:tcBorders>
            <w:hideMark/>
          </w:tcPr>
          <w:p w14:paraId="72061FEF" w14:textId="77777777" w:rsidR="003C31C9" w:rsidRPr="000B167C" w:rsidRDefault="003C31C9" w:rsidP="00274324">
            <w:pPr>
              <w:jc w:val="center"/>
              <w:rPr>
                <w:rFonts w:ascii="Arial" w:hAnsi="Arial" w:cs="Arial"/>
              </w:rPr>
            </w:pPr>
            <w:r w:rsidRPr="000B167C">
              <w:rPr>
                <w:rFonts w:ascii="Arial" w:hAnsi="Arial" w:cs="Arial"/>
              </w:rPr>
              <w:t>CONOSCENZE</w:t>
            </w:r>
          </w:p>
        </w:tc>
        <w:tc>
          <w:tcPr>
            <w:tcW w:w="3259" w:type="dxa"/>
            <w:tcBorders>
              <w:top w:val="single" w:sz="4" w:space="0" w:color="auto"/>
              <w:left w:val="single" w:sz="4" w:space="0" w:color="auto"/>
              <w:bottom w:val="single" w:sz="4" w:space="0" w:color="auto"/>
              <w:right w:val="single" w:sz="4" w:space="0" w:color="auto"/>
            </w:tcBorders>
            <w:hideMark/>
          </w:tcPr>
          <w:p w14:paraId="7003FA19" w14:textId="77777777" w:rsidR="003C31C9" w:rsidRPr="000B167C" w:rsidRDefault="003C31C9" w:rsidP="00274324">
            <w:pPr>
              <w:jc w:val="center"/>
              <w:rPr>
                <w:rFonts w:ascii="Arial" w:hAnsi="Arial" w:cs="Arial"/>
              </w:rPr>
            </w:pPr>
            <w:r w:rsidRPr="000B167C">
              <w:rPr>
                <w:rFonts w:ascii="Arial" w:hAnsi="Arial" w:cs="Arial"/>
              </w:rPr>
              <w:t>ABILITA’</w:t>
            </w:r>
          </w:p>
        </w:tc>
        <w:tc>
          <w:tcPr>
            <w:tcW w:w="3260" w:type="dxa"/>
            <w:tcBorders>
              <w:top w:val="single" w:sz="4" w:space="0" w:color="auto"/>
              <w:left w:val="single" w:sz="4" w:space="0" w:color="auto"/>
              <w:bottom w:val="single" w:sz="4" w:space="0" w:color="auto"/>
              <w:right w:val="single" w:sz="4" w:space="0" w:color="auto"/>
            </w:tcBorders>
            <w:hideMark/>
          </w:tcPr>
          <w:p w14:paraId="639E8F09" w14:textId="77777777" w:rsidR="003C31C9" w:rsidRPr="000B167C" w:rsidRDefault="003C31C9" w:rsidP="00274324">
            <w:pPr>
              <w:jc w:val="center"/>
              <w:rPr>
                <w:rFonts w:ascii="Arial" w:hAnsi="Arial" w:cs="Arial"/>
              </w:rPr>
            </w:pPr>
            <w:r w:rsidRPr="000B167C">
              <w:rPr>
                <w:rFonts w:ascii="Arial" w:hAnsi="Arial" w:cs="Arial"/>
              </w:rPr>
              <w:t>COMPETENZE</w:t>
            </w:r>
          </w:p>
        </w:tc>
      </w:tr>
      <w:tr w:rsidR="003C31C9" w14:paraId="28E77A53" w14:textId="77777777" w:rsidTr="00274324">
        <w:tc>
          <w:tcPr>
            <w:tcW w:w="3259" w:type="dxa"/>
            <w:tcBorders>
              <w:top w:val="single" w:sz="4" w:space="0" w:color="auto"/>
              <w:left w:val="single" w:sz="4" w:space="0" w:color="auto"/>
              <w:bottom w:val="single" w:sz="4" w:space="0" w:color="auto"/>
              <w:right w:val="single" w:sz="4" w:space="0" w:color="auto"/>
            </w:tcBorders>
            <w:hideMark/>
          </w:tcPr>
          <w:p w14:paraId="04D0FB58"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Distribuzioni di probabilità discrete. Distribuzione binomiale e distribuzione di Poisson.</w:t>
            </w:r>
          </w:p>
          <w:p w14:paraId="60471DD5"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Distribuzione di probabilità continue. Distribuzione uniforme, esponenziale e normale.</w:t>
            </w:r>
          </w:p>
        </w:tc>
        <w:tc>
          <w:tcPr>
            <w:tcW w:w="3259" w:type="dxa"/>
            <w:tcBorders>
              <w:top w:val="single" w:sz="4" w:space="0" w:color="auto"/>
              <w:left w:val="single" w:sz="4" w:space="0" w:color="auto"/>
              <w:bottom w:val="single" w:sz="4" w:space="0" w:color="auto"/>
              <w:right w:val="single" w:sz="4" w:space="0" w:color="auto"/>
            </w:tcBorders>
            <w:hideMark/>
          </w:tcPr>
          <w:p w14:paraId="23505D6E"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 xml:space="preserve">Determinale la distribuzione di probabilità di una variabile aleatoria. </w:t>
            </w:r>
          </w:p>
          <w:p w14:paraId="5D1D11C3"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Calcolare valor medio, varianza e deviazione standard di una variabile aleatoria discreta o continua.</w:t>
            </w:r>
          </w:p>
          <w:p w14:paraId="3F3F46A6"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Calcolare probabilità di eventi espressi tramite variabili aleatorie di tipo binomiale, di Poisson, uniforme, esponenziale o normale.</w:t>
            </w:r>
          </w:p>
        </w:tc>
        <w:tc>
          <w:tcPr>
            <w:tcW w:w="3260" w:type="dxa"/>
            <w:tcBorders>
              <w:top w:val="single" w:sz="4" w:space="0" w:color="auto"/>
              <w:left w:val="single" w:sz="4" w:space="0" w:color="auto"/>
              <w:bottom w:val="single" w:sz="4" w:space="0" w:color="auto"/>
              <w:right w:val="single" w:sz="4" w:space="0" w:color="auto"/>
            </w:tcBorders>
            <w:hideMark/>
          </w:tcPr>
          <w:p w14:paraId="79861BDA" w14:textId="77777777" w:rsidR="003C31C9" w:rsidRPr="000B167C" w:rsidRDefault="003C31C9" w:rsidP="00274324">
            <w:pPr>
              <w:pStyle w:val="Nessunaspaziatura"/>
              <w:rPr>
                <w:rFonts w:ascii="Arial" w:hAnsi="Arial" w:cs="Arial"/>
                <w:sz w:val="24"/>
                <w:szCs w:val="24"/>
              </w:rPr>
            </w:pPr>
            <w:r w:rsidRPr="000B167C">
              <w:rPr>
                <w:rFonts w:ascii="Arial" w:hAnsi="Arial" w:cs="Arial"/>
                <w:sz w:val="24"/>
                <w:szCs w:val="24"/>
              </w:rPr>
              <w:t>Utilizzare modelli probabilistici per risolvere problemi ed effettuare scelte consapevoli.</w:t>
            </w:r>
          </w:p>
        </w:tc>
      </w:tr>
    </w:tbl>
    <w:p w14:paraId="7DA4D32B" w14:textId="77777777" w:rsidR="003C31C9" w:rsidRDefault="003C31C9" w:rsidP="003C31C9">
      <w:pPr>
        <w:tabs>
          <w:tab w:val="left" w:pos="5350"/>
        </w:tabs>
        <w:jc w:val="both"/>
        <w:rPr>
          <w:rFonts w:ascii="Arial-BoldMT" w:hAnsi="Arial-BoldMT" w:cs="Arial-BoldMT"/>
          <w:b/>
          <w:bCs/>
        </w:rPr>
      </w:pPr>
    </w:p>
    <w:p w14:paraId="15BA9945" w14:textId="5EACBB52" w:rsidR="003C31C9" w:rsidRDefault="003C31C9" w:rsidP="003C31C9">
      <w:pPr>
        <w:tabs>
          <w:tab w:val="left" w:pos="5350"/>
        </w:tabs>
        <w:jc w:val="both"/>
        <w:rPr>
          <w:rFonts w:ascii="Arial-BoldMT" w:hAnsi="Arial-BoldMT" w:cs="Arial-BoldMT"/>
          <w:b/>
          <w:bCs/>
        </w:rPr>
      </w:pPr>
      <w:r>
        <w:rPr>
          <w:rFonts w:ascii="Arial-BoldMT" w:hAnsi="Arial-BoldMT" w:cs="Arial-BoldMT"/>
          <w:b/>
          <w:bCs/>
        </w:rPr>
        <w:t>ESEMPIO DI PROVA SCRITTA:</w:t>
      </w:r>
    </w:p>
    <w:p w14:paraId="57CC8528" w14:textId="239B1E52" w:rsidR="003C31C9" w:rsidRPr="000B167C" w:rsidRDefault="003C31C9" w:rsidP="003C31C9">
      <w:pPr>
        <w:pStyle w:val="Nessunaspaziatura"/>
        <w:rPr>
          <w:rFonts w:ascii="Arial" w:hAnsi="Arial" w:cs="Arial"/>
          <w:sz w:val="24"/>
          <w:szCs w:val="24"/>
        </w:rPr>
      </w:pPr>
      <w:r w:rsidRPr="000B167C">
        <w:rPr>
          <w:rFonts w:ascii="Arial" w:hAnsi="Arial" w:cs="Arial"/>
          <w:sz w:val="24"/>
          <w:szCs w:val="24"/>
        </w:rPr>
        <w:t>Durata della prova: 2 ore</w:t>
      </w:r>
    </w:p>
    <w:p w14:paraId="5C1D429F" w14:textId="77777777" w:rsidR="003C31C9" w:rsidRPr="000B167C" w:rsidRDefault="003C31C9" w:rsidP="002C658B">
      <w:pPr>
        <w:pStyle w:val="Nessunaspaziatura"/>
        <w:numPr>
          <w:ilvl w:val="0"/>
          <w:numId w:val="13"/>
        </w:numPr>
        <w:rPr>
          <w:rFonts w:ascii="Arial" w:hAnsi="Arial" w:cs="Arial"/>
          <w:sz w:val="24"/>
          <w:szCs w:val="24"/>
        </w:rPr>
      </w:pPr>
      <w:r w:rsidRPr="000B167C">
        <w:rPr>
          <w:rFonts w:ascii="Arial" w:hAnsi="Arial" w:cs="Arial"/>
          <w:sz w:val="24"/>
          <w:szCs w:val="24"/>
        </w:rPr>
        <w:t>Studia la seguente funzione e disegna il grafico:</w:t>
      </w:r>
    </w:p>
    <w:p w14:paraId="13D7909F" w14:textId="10E6E7FD" w:rsidR="003C31C9" w:rsidRPr="000B167C" w:rsidRDefault="006E5712" w:rsidP="003C31C9">
      <w:pPr>
        <w:pStyle w:val="Nessunaspaziatura"/>
        <w:rPr>
          <w:rFonts w:ascii="Arial" w:hAnsi="Arial" w:cs="Arial"/>
          <w:sz w:val="24"/>
          <w:szCs w:val="24"/>
        </w:rPr>
      </w:pPr>
      <w:r w:rsidRPr="006E5712">
        <w:rPr>
          <w:rFonts w:ascii="Arial" w:hAnsi="Arial" w:cs="Arial"/>
          <w:noProof/>
          <w:position w:val="-24"/>
          <w:sz w:val="24"/>
          <w:szCs w:val="24"/>
        </w:rPr>
        <w:object w:dxaOrig="1359" w:dyaOrig="660" w14:anchorId="694517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 style="width:67.6pt;height:34.45pt;mso-width-percent:0;mso-height-percent:0;mso-width-percent:0;mso-height-percent:0" o:ole="">
            <v:imagedata r:id="rId12" o:title=""/>
          </v:shape>
          <o:OLEObject Type="Embed" ProgID="Equation.3" ShapeID="_x0000_i1030" DrawAspect="Content" ObjectID="_1810750969" r:id="rId13"/>
        </w:object>
      </w:r>
    </w:p>
    <w:p w14:paraId="0CE3D19D" w14:textId="7775C39D" w:rsidR="003C31C9" w:rsidRPr="003C31C9" w:rsidRDefault="003C31C9" w:rsidP="002C658B">
      <w:pPr>
        <w:pStyle w:val="Nessunaspaziatura"/>
        <w:numPr>
          <w:ilvl w:val="0"/>
          <w:numId w:val="13"/>
        </w:numPr>
        <w:rPr>
          <w:rFonts w:ascii="Arial" w:hAnsi="Arial" w:cs="Arial"/>
          <w:sz w:val="24"/>
          <w:szCs w:val="24"/>
        </w:rPr>
      </w:pPr>
      <w:r w:rsidRPr="000B167C">
        <w:rPr>
          <w:rFonts w:ascii="Arial" w:hAnsi="Arial" w:cs="Arial"/>
          <w:sz w:val="24"/>
          <w:szCs w:val="24"/>
        </w:rPr>
        <w:t xml:space="preserve">Scrivi l’equazione della retta tangente al grafico della funzione: </w:t>
      </w:r>
      <w:r w:rsidR="006E5712" w:rsidRPr="006E5712">
        <w:rPr>
          <w:rFonts w:ascii="Arial" w:hAnsi="Arial" w:cs="Arial"/>
          <w:noProof/>
          <w:position w:val="-10"/>
          <w:sz w:val="24"/>
          <w:szCs w:val="24"/>
        </w:rPr>
        <w:object w:dxaOrig="1460" w:dyaOrig="360" w14:anchorId="1AA82992">
          <v:shape id="_x0000_i1029" type="#_x0000_t75" alt="" style="width:72.65pt;height:18.15pt;mso-width-percent:0;mso-height-percent:0;mso-width-percent:0;mso-height-percent:0" o:ole="">
            <v:imagedata r:id="rId14" o:title=""/>
          </v:shape>
          <o:OLEObject Type="Embed" ProgID="Equation.3" ShapeID="_x0000_i1029" DrawAspect="Content" ObjectID="_1810750970" r:id="rId15"/>
        </w:object>
      </w:r>
      <w:r w:rsidRPr="000B167C">
        <w:rPr>
          <w:rFonts w:ascii="Arial" w:hAnsi="Arial" w:cs="Arial"/>
          <w:sz w:val="24"/>
          <w:szCs w:val="24"/>
        </w:rPr>
        <w:t xml:space="preserve"> nel suo punto di ascissa </w:t>
      </w:r>
      <w:r w:rsidRPr="000B167C">
        <w:rPr>
          <w:rFonts w:ascii="Arial" w:hAnsi="Arial" w:cs="Arial"/>
          <w:i/>
          <w:sz w:val="24"/>
          <w:szCs w:val="24"/>
        </w:rPr>
        <w:t>x</w:t>
      </w:r>
      <w:r w:rsidRPr="000B167C">
        <w:rPr>
          <w:rFonts w:ascii="Arial" w:hAnsi="Arial" w:cs="Arial"/>
          <w:sz w:val="24"/>
          <w:szCs w:val="24"/>
        </w:rPr>
        <w:t>=1.</w:t>
      </w:r>
    </w:p>
    <w:p w14:paraId="14F53694" w14:textId="00A1D5AC" w:rsidR="003C31C9" w:rsidRPr="003C31C9" w:rsidRDefault="003C31C9" w:rsidP="002C658B">
      <w:pPr>
        <w:pStyle w:val="Nessunaspaziatura"/>
        <w:numPr>
          <w:ilvl w:val="0"/>
          <w:numId w:val="13"/>
        </w:numPr>
        <w:rPr>
          <w:rFonts w:ascii="Arial" w:hAnsi="Arial" w:cs="Arial"/>
          <w:b/>
          <w:sz w:val="24"/>
          <w:szCs w:val="24"/>
        </w:rPr>
      </w:pPr>
      <w:r w:rsidRPr="000B167C">
        <w:rPr>
          <w:rFonts w:ascii="Arial" w:hAnsi="Arial" w:cs="Arial"/>
          <w:sz w:val="24"/>
          <w:szCs w:val="24"/>
        </w:rPr>
        <w:t>Su una semicirconferenza di diametro AB=2</w:t>
      </w:r>
      <w:r w:rsidRPr="000B167C">
        <w:rPr>
          <w:rFonts w:ascii="Arial" w:hAnsi="Arial" w:cs="Arial"/>
          <w:i/>
          <w:sz w:val="24"/>
          <w:szCs w:val="24"/>
        </w:rPr>
        <w:t>r</w:t>
      </w:r>
      <w:r w:rsidRPr="000B167C">
        <w:rPr>
          <w:rFonts w:ascii="Arial" w:hAnsi="Arial" w:cs="Arial"/>
          <w:sz w:val="24"/>
          <w:szCs w:val="24"/>
        </w:rPr>
        <w:t xml:space="preserve"> e centro O, sono dati due punti R ed S tali che </w:t>
      </w:r>
      <w:r w:rsidR="006E5712" w:rsidRPr="006E5712">
        <w:rPr>
          <w:rFonts w:ascii="Arial" w:hAnsi="Arial" w:cs="Arial"/>
          <w:noProof/>
          <w:position w:val="-6"/>
          <w:sz w:val="24"/>
          <w:szCs w:val="24"/>
        </w:rPr>
        <w:object w:dxaOrig="560" w:dyaOrig="340" w14:anchorId="404F94B7">
          <v:shape id="_x0000_i1028" type="#_x0000_t75" alt="" style="width:27.55pt;height:18.15pt;mso-width-percent:0;mso-height-percent:0;mso-width-percent:0;mso-height-percent:0" o:ole="">
            <v:imagedata r:id="rId16" o:title=""/>
          </v:shape>
          <o:OLEObject Type="Embed" ProgID="Equation.3" ShapeID="_x0000_i1028" DrawAspect="Content" ObjectID="_1810750971" r:id="rId17"/>
        </w:object>
      </w:r>
      <w:r w:rsidRPr="000B167C">
        <w:rPr>
          <w:rFonts w:ascii="Arial" w:hAnsi="Arial" w:cs="Arial"/>
          <w:sz w:val="24"/>
          <w:szCs w:val="24"/>
        </w:rPr>
        <w:t xml:space="preserve">= </w:t>
      </w:r>
      <w:r w:rsidR="006E5712" w:rsidRPr="006E5712">
        <w:rPr>
          <w:rFonts w:ascii="Arial" w:hAnsi="Arial" w:cs="Arial"/>
          <w:noProof/>
          <w:position w:val="-6"/>
          <w:sz w:val="24"/>
          <w:szCs w:val="24"/>
        </w:rPr>
        <w:object w:dxaOrig="540" w:dyaOrig="340" w14:anchorId="4808FFAE">
          <v:shape id="_x0000_i1027" type="#_x0000_t75" alt="" style="width:26.9pt;height:18.15pt;mso-width-percent:0;mso-height-percent:0;mso-width-percent:0;mso-height-percent:0" o:ole="">
            <v:imagedata r:id="rId18" o:title=""/>
          </v:shape>
          <o:OLEObject Type="Embed" ProgID="Equation.3" ShapeID="_x0000_i1027" DrawAspect="Content" ObjectID="_1810750972" r:id="rId19"/>
        </w:object>
      </w:r>
      <w:r w:rsidRPr="000B167C">
        <w:rPr>
          <w:rFonts w:ascii="Arial" w:hAnsi="Arial" w:cs="Arial"/>
          <w:sz w:val="24"/>
          <w:szCs w:val="24"/>
        </w:rPr>
        <w:t>=</w:t>
      </w:r>
      <w:r w:rsidRPr="000B167C">
        <w:rPr>
          <w:rFonts w:ascii="Arial" w:hAnsi="Arial" w:cs="Arial"/>
          <w:i/>
          <w:sz w:val="24"/>
          <w:szCs w:val="24"/>
        </w:rPr>
        <w:t>x</w:t>
      </w:r>
      <w:r w:rsidRPr="000B167C">
        <w:rPr>
          <w:rFonts w:ascii="Arial" w:hAnsi="Arial" w:cs="Arial"/>
          <w:sz w:val="24"/>
          <w:szCs w:val="24"/>
        </w:rPr>
        <w:t xml:space="preserve">. Determina per quale valore dell’angolo </w:t>
      </w:r>
      <w:r w:rsidRPr="000B167C">
        <w:rPr>
          <w:rFonts w:ascii="Arial" w:hAnsi="Arial" w:cs="Arial"/>
          <w:i/>
          <w:sz w:val="24"/>
          <w:szCs w:val="24"/>
        </w:rPr>
        <w:t>x</w:t>
      </w:r>
      <w:r w:rsidRPr="000B167C">
        <w:rPr>
          <w:rFonts w:ascii="Arial" w:hAnsi="Arial" w:cs="Arial"/>
          <w:sz w:val="24"/>
          <w:szCs w:val="24"/>
        </w:rPr>
        <w:t xml:space="preserve"> risulta massima l’area del quadrilatero OTRS, dove T è la proiezione di R su AB.</w:t>
      </w:r>
    </w:p>
    <w:p w14:paraId="1E3B8649" w14:textId="77777777" w:rsidR="003C31C9" w:rsidRPr="000B167C" w:rsidRDefault="003C31C9" w:rsidP="002C658B">
      <w:pPr>
        <w:pStyle w:val="Nessunaspaziatura"/>
        <w:numPr>
          <w:ilvl w:val="0"/>
          <w:numId w:val="13"/>
        </w:numPr>
        <w:rPr>
          <w:rFonts w:ascii="Arial" w:hAnsi="Arial" w:cs="Arial"/>
          <w:sz w:val="24"/>
          <w:szCs w:val="24"/>
        </w:rPr>
      </w:pPr>
      <w:r w:rsidRPr="000B167C">
        <w:rPr>
          <w:rFonts w:ascii="Arial" w:hAnsi="Arial" w:cs="Arial"/>
          <w:sz w:val="24"/>
          <w:szCs w:val="24"/>
        </w:rPr>
        <w:t xml:space="preserve">Calcola l’area della regione finita di piano limitata dalla parabola di equazione: </w:t>
      </w:r>
      <w:r w:rsidR="006E5712" w:rsidRPr="006E5712">
        <w:rPr>
          <w:rFonts w:ascii="Arial" w:hAnsi="Arial" w:cs="Arial"/>
          <w:noProof/>
          <w:position w:val="-10"/>
          <w:sz w:val="24"/>
          <w:szCs w:val="24"/>
        </w:rPr>
        <w:object w:dxaOrig="1460" w:dyaOrig="360" w14:anchorId="1C458FD4">
          <v:shape id="_x0000_i1026" type="#_x0000_t75" alt="" style="width:72.65pt;height:18.15pt;mso-width-percent:0;mso-height-percent:0;mso-width-percent:0;mso-height-percent:0" o:ole="">
            <v:imagedata r:id="rId20" o:title=""/>
          </v:shape>
          <o:OLEObject Type="Embed" ProgID="Equation.3" ShapeID="_x0000_i1026" DrawAspect="Content" ObjectID="_1810750973" r:id="rId21"/>
        </w:object>
      </w:r>
      <w:r w:rsidRPr="000B167C">
        <w:rPr>
          <w:rFonts w:ascii="Arial" w:hAnsi="Arial" w:cs="Arial"/>
          <w:sz w:val="24"/>
          <w:szCs w:val="24"/>
        </w:rPr>
        <w:t xml:space="preserve"> e dalla retta di equazione </w:t>
      </w:r>
      <w:r w:rsidR="006E5712" w:rsidRPr="006E5712">
        <w:rPr>
          <w:rFonts w:ascii="Arial" w:hAnsi="Arial" w:cs="Arial"/>
          <w:noProof/>
          <w:position w:val="-10"/>
          <w:sz w:val="24"/>
          <w:szCs w:val="24"/>
        </w:rPr>
        <w:object w:dxaOrig="880" w:dyaOrig="320" w14:anchorId="33AB74C9">
          <v:shape id="_x0000_i1025" type="#_x0000_t75" alt="" style="width:44.45pt;height:15.65pt;mso-width-percent:0;mso-height-percent:0;mso-width-percent:0;mso-height-percent:0" o:ole="">
            <v:imagedata r:id="rId22" o:title=""/>
          </v:shape>
          <o:OLEObject Type="Embed" ProgID="Equation.3" ShapeID="_x0000_i1025" DrawAspect="Content" ObjectID="_1810750974" r:id="rId23"/>
        </w:object>
      </w:r>
      <w:r w:rsidRPr="000B167C">
        <w:rPr>
          <w:rFonts w:ascii="Arial" w:hAnsi="Arial" w:cs="Arial"/>
          <w:sz w:val="24"/>
          <w:szCs w:val="24"/>
        </w:rPr>
        <w:t>.</w:t>
      </w:r>
    </w:p>
    <w:p w14:paraId="66DE9AF2" w14:textId="77777777" w:rsidR="003C31C9" w:rsidRDefault="003C31C9" w:rsidP="003C31C9">
      <w:pPr>
        <w:tabs>
          <w:tab w:val="left" w:pos="5350"/>
        </w:tabs>
        <w:jc w:val="both"/>
        <w:rPr>
          <w:rFonts w:ascii="Arial-BoldMT" w:hAnsi="Arial-BoldMT" w:cs="Arial-BoldMT"/>
          <w:b/>
          <w:bCs/>
        </w:rPr>
      </w:pPr>
    </w:p>
    <w:p w14:paraId="04EB16E0" w14:textId="77777777" w:rsidR="003C31C9" w:rsidRDefault="003C31C9" w:rsidP="003C31C9">
      <w:pPr>
        <w:tabs>
          <w:tab w:val="left" w:pos="5350"/>
        </w:tabs>
        <w:jc w:val="both"/>
        <w:rPr>
          <w:rFonts w:ascii="Arial-BoldMT" w:hAnsi="Arial-BoldMT" w:cs="Arial-BoldMT"/>
          <w:b/>
          <w:bCs/>
        </w:rPr>
      </w:pPr>
      <w:r>
        <w:rPr>
          <w:rFonts w:ascii="Arial-BoldMT" w:hAnsi="Arial-BoldMT" w:cs="Arial-BoldMT"/>
          <w:b/>
          <w:bCs/>
        </w:rPr>
        <w:t>ESEMPIO DI DOMANDE ORALI (se la prova non prevede lo scritto o se si ritiene necessario svolgere un esame orale):</w:t>
      </w:r>
    </w:p>
    <w:p w14:paraId="49D94480" w14:textId="77777777" w:rsidR="003C31C9" w:rsidRPr="00522B86" w:rsidRDefault="003C31C9" w:rsidP="003C31C9">
      <w:pPr>
        <w:tabs>
          <w:tab w:val="left" w:pos="5350"/>
        </w:tabs>
        <w:jc w:val="both"/>
        <w:rPr>
          <w:rFonts w:ascii="Arial" w:hAnsi="Arial" w:cs="Arial"/>
        </w:rPr>
      </w:pPr>
      <w:r>
        <w:rPr>
          <w:rFonts w:ascii="Arial-BoldMT" w:hAnsi="Arial-BoldMT" w:cs="Arial-BoldMT"/>
        </w:rPr>
        <w:t xml:space="preserve">Si può prevedere il commento della prova scritta. </w:t>
      </w:r>
    </w:p>
    <w:p w14:paraId="2F25B406" w14:textId="77777777" w:rsidR="003C31C9" w:rsidRPr="007F3FE3" w:rsidRDefault="003C31C9" w:rsidP="003C31C9">
      <w:pPr>
        <w:tabs>
          <w:tab w:val="left" w:pos="5350"/>
        </w:tabs>
        <w:jc w:val="both"/>
        <w:rPr>
          <w:rFonts w:ascii="Arial" w:hAnsi="Arial" w:cs="Arial"/>
        </w:rPr>
      </w:pPr>
    </w:p>
    <w:p w14:paraId="77D845A1" w14:textId="77777777" w:rsidR="003C31C9" w:rsidRDefault="003C31C9" w:rsidP="003C31C9">
      <w:pPr>
        <w:widowControl w:val="0"/>
        <w:autoSpaceDE w:val="0"/>
        <w:autoSpaceDN w:val="0"/>
        <w:adjustRightInd w:val="0"/>
        <w:rPr>
          <w:rFonts w:ascii="Arial" w:hAnsi="Arial" w:cs="Arial"/>
          <w:b/>
        </w:rPr>
      </w:pPr>
    </w:p>
    <w:p w14:paraId="3960DEAE" w14:textId="77777777" w:rsidR="003C31C9" w:rsidRDefault="003C31C9" w:rsidP="003C31C9">
      <w:pPr>
        <w:rPr>
          <w:rFonts w:ascii="Arial" w:hAnsi="Arial" w:cs="Arial"/>
          <w:b/>
        </w:rPr>
      </w:pPr>
    </w:p>
    <w:p w14:paraId="544B796C" w14:textId="77777777" w:rsidR="003C31C9" w:rsidRDefault="003C31C9" w:rsidP="003C31C9"/>
    <w:p w14:paraId="6E7E179F" w14:textId="77777777" w:rsidR="003C31C9" w:rsidRDefault="003C31C9" w:rsidP="003C31C9"/>
    <w:p w14:paraId="765D2479" w14:textId="77777777" w:rsidR="003C31C9" w:rsidRDefault="003C31C9" w:rsidP="003C31C9"/>
    <w:p w14:paraId="6E4D1D95" w14:textId="77777777" w:rsidR="003C31C9" w:rsidRDefault="003C31C9" w:rsidP="003C31C9"/>
    <w:p w14:paraId="1F74BF10" w14:textId="77777777" w:rsidR="003C31C9" w:rsidRDefault="003C31C9" w:rsidP="003C31C9"/>
    <w:p w14:paraId="5CD28BDF" w14:textId="77777777" w:rsidR="003C31C9" w:rsidRDefault="003C31C9" w:rsidP="003C31C9"/>
    <w:p w14:paraId="3C7E3C3F" w14:textId="77777777" w:rsidR="003C31C9" w:rsidRPr="003C31C9" w:rsidRDefault="003C31C9"/>
    <w:p w14:paraId="572539CC" w14:textId="77777777" w:rsidR="003C31C9" w:rsidRDefault="003C31C9"/>
    <w:p w14:paraId="5B8EE227" w14:textId="77777777" w:rsidR="003C31C9" w:rsidRDefault="003C31C9"/>
    <w:p w14:paraId="1386D4A1" w14:textId="77777777" w:rsidR="003C31C9" w:rsidRDefault="003C31C9"/>
    <w:p w14:paraId="3F03C793" w14:textId="70ADFEB5" w:rsidR="002C658B" w:rsidRPr="002C658B" w:rsidRDefault="002C658B" w:rsidP="002C658B">
      <w:r>
        <w:br w:type="page"/>
      </w:r>
      <w:r w:rsidRPr="005C6655">
        <w:rPr>
          <w:rFonts w:ascii="Arial" w:hAnsi="Arial" w:cs="Arial"/>
          <w:b/>
          <w:bCs/>
          <w:color w:val="000000"/>
        </w:rPr>
        <w:lastRenderedPageBreak/>
        <w:t>DIPARTIMENTO DI: F</w:t>
      </w:r>
      <w:r>
        <w:rPr>
          <w:rFonts w:ascii="Arial" w:hAnsi="Arial" w:cs="Arial"/>
          <w:b/>
          <w:bCs/>
          <w:color w:val="000000"/>
        </w:rPr>
        <w:t>isica</w:t>
      </w:r>
    </w:p>
    <w:p w14:paraId="612C96A4" w14:textId="77777777" w:rsidR="002C658B" w:rsidRPr="005C6655" w:rsidRDefault="002C658B" w:rsidP="002C658B">
      <w:pPr>
        <w:autoSpaceDE w:val="0"/>
        <w:autoSpaceDN w:val="0"/>
        <w:adjustRightInd w:val="0"/>
        <w:rPr>
          <w:rFonts w:ascii="Arial" w:hAnsi="Arial" w:cs="Arial"/>
          <w:b/>
          <w:bCs/>
          <w:color w:val="000000"/>
        </w:rPr>
      </w:pPr>
      <w:r w:rsidRPr="002C658B">
        <w:rPr>
          <w:rFonts w:ascii="Arial" w:hAnsi="Arial" w:cs="Arial"/>
          <w:b/>
          <w:bCs/>
          <w:color w:val="000000"/>
          <w:highlight w:val="yellow"/>
        </w:rPr>
        <w:t>MATERIA: FISICA</w:t>
      </w:r>
      <w:r w:rsidRPr="005C6655">
        <w:rPr>
          <w:rFonts w:ascii="Arial" w:hAnsi="Arial" w:cs="Arial"/>
          <w:b/>
          <w:bCs/>
          <w:color w:val="000000"/>
        </w:rPr>
        <w:t xml:space="preserve"> </w:t>
      </w:r>
    </w:p>
    <w:p w14:paraId="5E1168E0" w14:textId="77777777" w:rsidR="002C658B" w:rsidRPr="005C6655" w:rsidRDefault="002C658B" w:rsidP="002C658B">
      <w:pPr>
        <w:autoSpaceDE w:val="0"/>
        <w:autoSpaceDN w:val="0"/>
        <w:adjustRightInd w:val="0"/>
        <w:rPr>
          <w:rFonts w:ascii="Arial" w:hAnsi="Arial" w:cs="Arial"/>
          <w:b/>
          <w:bCs/>
          <w:color w:val="000000"/>
        </w:rPr>
      </w:pPr>
    </w:p>
    <w:p w14:paraId="3124BC28" w14:textId="5CF154C8" w:rsidR="002C658B" w:rsidRDefault="002C658B" w:rsidP="002C658B">
      <w:pPr>
        <w:autoSpaceDE w:val="0"/>
        <w:autoSpaceDN w:val="0"/>
        <w:adjustRightInd w:val="0"/>
        <w:rPr>
          <w:rFonts w:ascii="Arial" w:hAnsi="Arial" w:cs="Arial"/>
          <w:b/>
          <w:bCs/>
          <w:color w:val="000000"/>
        </w:rPr>
      </w:pPr>
      <w:r w:rsidRPr="005C6655">
        <w:rPr>
          <w:rFonts w:ascii="Arial" w:hAnsi="Arial" w:cs="Arial"/>
          <w:b/>
          <w:bCs/>
          <w:color w:val="000000"/>
        </w:rPr>
        <w:t>OBIETTIVI MINIMI:</w:t>
      </w:r>
    </w:p>
    <w:p w14:paraId="69530BA4" w14:textId="77777777" w:rsidR="002C658B" w:rsidRDefault="002C658B" w:rsidP="002C658B">
      <w:pPr>
        <w:autoSpaceDE w:val="0"/>
        <w:autoSpaceDN w:val="0"/>
        <w:adjustRightInd w:val="0"/>
        <w:jc w:val="both"/>
        <w:rPr>
          <w:rFonts w:ascii="Arial" w:hAnsi="Arial" w:cs="Arial"/>
          <w:b/>
          <w:bCs/>
          <w:color w:val="000000"/>
        </w:rPr>
      </w:pPr>
      <w:r>
        <w:rPr>
          <w:rFonts w:ascii="Arial" w:hAnsi="Arial" w:cs="Arial"/>
        </w:rPr>
        <w:t>C</w:t>
      </w:r>
      <w:r w:rsidRPr="00FF029B">
        <w:rPr>
          <w:rFonts w:ascii="Arial" w:hAnsi="Arial" w:cs="Arial"/>
        </w:rPr>
        <w:t xml:space="preserve">ogliere analogie e differenze </w:t>
      </w:r>
      <w:r>
        <w:rPr>
          <w:rFonts w:ascii="Arial" w:hAnsi="Arial" w:cs="Arial"/>
        </w:rPr>
        <w:t>tra fenomeni elettrici e magnetici.</w:t>
      </w:r>
      <w:r w:rsidRPr="00A55964">
        <w:rPr>
          <w:rFonts w:ascii="Arial" w:hAnsi="Arial" w:cs="Arial"/>
        </w:rPr>
        <w:t xml:space="preserve"> </w:t>
      </w:r>
      <w:r>
        <w:rPr>
          <w:rFonts w:ascii="Arial" w:hAnsi="Arial" w:cs="Arial"/>
        </w:rPr>
        <w:t>Essere in grado di riconoscere il fenomeno dell’induzione elettromagnetica in situazioni sperimentali.</w:t>
      </w:r>
      <w:r w:rsidRPr="00A55964">
        <w:rPr>
          <w:rFonts w:ascii="Arial" w:hAnsi="Arial" w:cs="Arial"/>
        </w:rPr>
        <w:t xml:space="preserve"> </w:t>
      </w:r>
      <w:r>
        <w:rPr>
          <w:rFonts w:ascii="Arial" w:hAnsi="Arial" w:cs="Arial"/>
        </w:rPr>
        <w:t>Essere in grado di collegare le equazioni di Maxwell ai fenomeni fondamentali dell’elettricità e magnetismo.</w:t>
      </w:r>
      <w:r w:rsidRPr="00A55964">
        <w:rPr>
          <w:rFonts w:ascii="Arial" w:hAnsi="Arial" w:cs="Arial"/>
        </w:rPr>
        <w:t xml:space="preserve"> </w:t>
      </w:r>
      <w:r>
        <w:rPr>
          <w:rFonts w:ascii="Arial" w:hAnsi="Arial" w:cs="Arial"/>
        </w:rPr>
        <w:t>S</w:t>
      </w:r>
      <w:r w:rsidRPr="00A2182F">
        <w:rPr>
          <w:rFonts w:ascii="Arial" w:hAnsi="Arial" w:cs="Arial"/>
        </w:rPr>
        <w:t xml:space="preserve">aper applicare </w:t>
      </w:r>
      <w:r>
        <w:rPr>
          <w:rFonts w:ascii="Arial" w:hAnsi="Arial" w:cs="Arial"/>
        </w:rPr>
        <w:t>gli effetti relativistici nella risoluzione di problemi.</w:t>
      </w:r>
      <w:r w:rsidRPr="00A55964">
        <w:rPr>
          <w:rFonts w:ascii="Arial" w:hAnsi="Arial" w:cs="Arial"/>
        </w:rPr>
        <w:t xml:space="preserve"> </w:t>
      </w:r>
      <w:r>
        <w:rPr>
          <w:rFonts w:ascii="Arial" w:hAnsi="Arial" w:cs="Arial"/>
        </w:rPr>
        <w:t>Riconoscere le differenze tra modello ondulatorio e modello corpuscolare della luce.</w:t>
      </w:r>
    </w:p>
    <w:p w14:paraId="31F28CDD" w14:textId="2647AD14" w:rsidR="002C658B" w:rsidRPr="00F21C47" w:rsidRDefault="002C658B" w:rsidP="002C658B">
      <w:pPr>
        <w:autoSpaceDE w:val="0"/>
        <w:autoSpaceDN w:val="0"/>
        <w:adjustRightInd w:val="0"/>
        <w:jc w:val="both"/>
        <w:rPr>
          <w:rFonts w:ascii="Arial" w:hAnsi="Arial" w:cs="Arial"/>
          <w:b/>
          <w:bCs/>
          <w:color w:val="000000"/>
        </w:rPr>
      </w:pPr>
      <w:r w:rsidRPr="00F21C47">
        <w:rPr>
          <w:rFonts w:ascii="Arial" w:hAnsi="Arial" w:cs="Arial"/>
        </w:rPr>
        <w:t>Saper applicare le leggi studiate alla risoluzione di semplici problemi Utilizzare le diverse espressioni delle leggi fisiche (tabelle,</w:t>
      </w:r>
      <w:r>
        <w:rPr>
          <w:rFonts w:ascii="Arial" w:hAnsi="Arial" w:cs="Arial"/>
        </w:rPr>
        <w:t xml:space="preserve"> </w:t>
      </w:r>
      <w:r w:rsidRPr="00F21C47">
        <w:rPr>
          <w:rFonts w:ascii="Arial" w:hAnsi="Arial" w:cs="Arial"/>
        </w:rPr>
        <w:t>grafici, formule) traducendole l'una nell'altra.</w:t>
      </w:r>
    </w:p>
    <w:p w14:paraId="4112BE8C" w14:textId="77777777" w:rsidR="002C658B" w:rsidRPr="00F21C47" w:rsidRDefault="002C658B" w:rsidP="002C658B">
      <w:pPr>
        <w:autoSpaceDE w:val="0"/>
        <w:autoSpaceDN w:val="0"/>
        <w:adjustRightInd w:val="0"/>
        <w:jc w:val="center"/>
        <w:rPr>
          <w:rFonts w:ascii="Arial" w:hAnsi="Arial" w:cs="Arial"/>
          <w:b/>
          <w:bCs/>
          <w:color w:val="000000"/>
        </w:rPr>
      </w:pPr>
    </w:p>
    <w:p w14:paraId="71CA25D3" w14:textId="46FB0ACD" w:rsidR="002C658B" w:rsidRDefault="002C658B" w:rsidP="002C658B">
      <w:pPr>
        <w:autoSpaceDE w:val="0"/>
        <w:autoSpaceDN w:val="0"/>
        <w:adjustRightInd w:val="0"/>
        <w:rPr>
          <w:rFonts w:ascii="Arial" w:hAnsi="Arial" w:cs="Arial"/>
          <w:b/>
          <w:bCs/>
          <w:color w:val="000000"/>
        </w:rPr>
      </w:pPr>
      <w:r w:rsidRPr="005C6655">
        <w:rPr>
          <w:rFonts w:ascii="Arial" w:hAnsi="Arial" w:cs="Arial"/>
          <w:b/>
          <w:bCs/>
          <w:color w:val="000000"/>
        </w:rPr>
        <w:t>PROGRAMMA:</w:t>
      </w:r>
    </w:p>
    <w:p w14:paraId="731A128D" w14:textId="7EA38770" w:rsidR="002C658B" w:rsidRPr="00A55964" w:rsidRDefault="002C658B" w:rsidP="002C658B">
      <w:pPr>
        <w:pStyle w:val="Testonormale"/>
        <w:tabs>
          <w:tab w:val="left" w:pos="9360"/>
        </w:tabs>
        <w:ind w:right="-7"/>
        <w:jc w:val="both"/>
        <w:rPr>
          <w:rFonts w:ascii="Arial" w:hAnsi="Arial" w:cs="Arial"/>
          <w:sz w:val="24"/>
        </w:rPr>
      </w:pPr>
      <w:r>
        <w:rPr>
          <w:rFonts w:ascii="Arial" w:hAnsi="Arial" w:cs="Arial"/>
          <w:sz w:val="24"/>
        </w:rPr>
        <w:t>L’</w:t>
      </w:r>
      <w:r w:rsidRPr="00A55964">
        <w:rPr>
          <w:rFonts w:ascii="Arial" w:hAnsi="Arial" w:cs="Arial"/>
          <w:sz w:val="24"/>
        </w:rPr>
        <w:t xml:space="preserve">induzione elettromagnetica: </w:t>
      </w:r>
      <w:r>
        <w:rPr>
          <w:rFonts w:ascii="Arial" w:hAnsi="Arial" w:cs="Arial"/>
          <w:sz w:val="24"/>
        </w:rPr>
        <w:t xml:space="preserve">legge di Faraday Neumann Lenz, </w:t>
      </w:r>
      <w:r w:rsidRPr="00A55964">
        <w:rPr>
          <w:rFonts w:ascii="Arial" w:hAnsi="Arial" w:cs="Arial"/>
          <w:sz w:val="24"/>
        </w:rPr>
        <w:t>il fenomeno dell’autoinduzione e l’induttanza</w:t>
      </w:r>
      <w:r>
        <w:rPr>
          <w:rFonts w:ascii="Arial" w:hAnsi="Arial" w:cs="Arial"/>
          <w:sz w:val="24"/>
        </w:rPr>
        <w:t>. L</w:t>
      </w:r>
      <w:r w:rsidRPr="00A55964">
        <w:rPr>
          <w:rFonts w:ascii="Arial" w:hAnsi="Arial" w:cs="Arial"/>
          <w:sz w:val="24"/>
        </w:rPr>
        <w:t>e equazioni di Maxwell, con particolare riferimento alla quarta</w:t>
      </w:r>
      <w:r>
        <w:rPr>
          <w:rFonts w:ascii="Arial" w:hAnsi="Arial" w:cs="Arial"/>
          <w:sz w:val="24"/>
        </w:rPr>
        <w:t>. L</w:t>
      </w:r>
      <w:r w:rsidRPr="00A55964">
        <w:rPr>
          <w:rFonts w:ascii="Arial" w:hAnsi="Arial" w:cs="Arial"/>
          <w:sz w:val="24"/>
        </w:rPr>
        <w:t>e propr</w:t>
      </w:r>
      <w:r>
        <w:rPr>
          <w:rFonts w:ascii="Arial" w:hAnsi="Arial" w:cs="Arial"/>
          <w:sz w:val="24"/>
        </w:rPr>
        <w:t xml:space="preserve">ietà del campo </w:t>
      </w:r>
      <w:r w:rsidRPr="00A55964">
        <w:rPr>
          <w:rFonts w:ascii="Arial" w:hAnsi="Arial" w:cs="Arial"/>
          <w:sz w:val="24"/>
        </w:rPr>
        <w:t>elettromagnetico.</w:t>
      </w:r>
      <w:r>
        <w:rPr>
          <w:rFonts w:ascii="Arial" w:hAnsi="Arial" w:cs="Arial"/>
          <w:sz w:val="24"/>
        </w:rPr>
        <w:t xml:space="preserve"> L</w:t>
      </w:r>
      <w:r w:rsidRPr="00A55964">
        <w:rPr>
          <w:rFonts w:ascii="Arial" w:hAnsi="Arial" w:cs="Arial"/>
          <w:sz w:val="24"/>
        </w:rPr>
        <w:t>e proprietà delle onde elettromagnetiche, lo spettro e l’intensità.</w:t>
      </w:r>
      <w:r>
        <w:rPr>
          <w:rFonts w:ascii="Arial" w:hAnsi="Arial" w:cs="Arial"/>
          <w:sz w:val="24"/>
        </w:rPr>
        <w:t xml:space="preserve"> I circuiti RC, RL e RLC. I </w:t>
      </w:r>
      <w:r w:rsidRPr="00A55964">
        <w:rPr>
          <w:rFonts w:ascii="Arial" w:hAnsi="Arial" w:cs="Arial"/>
          <w:sz w:val="24"/>
        </w:rPr>
        <w:t>fondament</w:t>
      </w:r>
      <w:r>
        <w:rPr>
          <w:rFonts w:ascii="Arial" w:hAnsi="Arial" w:cs="Arial"/>
          <w:sz w:val="24"/>
        </w:rPr>
        <w:t>i della teoria della relatività</w:t>
      </w:r>
      <w:r w:rsidRPr="00A55964">
        <w:rPr>
          <w:rFonts w:ascii="Arial" w:hAnsi="Arial" w:cs="Arial"/>
          <w:sz w:val="24"/>
        </w:rPr>
        <w:t xml:space="preserve"> ristretta come evoluzione di quella galileiana.</w:t>
      </w:r>
      <w:r>
        <w:rPr>
          <w:rFonts w:ascii="Arial" w:hAnsi="Arial" w:cs="Arial"/>
          <w:sz w:val="24"/>
        </w:rPr>
        <w:t xml:space="preserve"> A</w:t>
      </w:r>
      <w:r w:rsidRPr="00A55964">
        <w:rPr>
          <w:rFonts w:ascii="Arial" w:hAnsi="Arial" w:cs="Arial"/>
          <w:sz w:val="24"/>
        </w:rPr>
        <w:t>pplica</w:t>
      </w:r>
      <w:r>
        <w:rPr>
          <w:rFonts w:ascii="Arial" w:hAnsi="Arial" w:cs="Arial"/>
          <w:sz w:val="24"/>
        </w:rPr>
        <w:t>zione delle</w:t>
      </w:r>
      <w:r w:rsidRPr="00A55964">
        <w:rPr>
          <w:rFonts w:ascii="Arial" w:hAnsi="Arial" w:cs="Arial"/>
          <w:sz w:val="24"/>
        </w:rPr>
        <w:t xml:space="preserve"> trasformazioni di Lorentz per ricavare le leggi relativistiche.</w:t>
      </w:r>
      <w:r>
        <w:rPr>
          <w:rFonts w:ascii="Arial" w:hAnsi="Arial" w:cs="Arial"/>
          <w:sz w:val="24"/>
        </w:rPr>
        <w:t xml:space="preserve"> </w:t>
      </w:r>
      <w:r w:rsidRPr="00A55964">
        <w:rPr>
          <w:rFonts w:ascii="Arial" w:hAnsi="Arial" w:cs="Arial"/>
          <w:sz w:val="24"/>
        </w:rPr>
        <w:t>Conoscere elementi di relatività generale.</w:t>
      </w:r>
      <w:r>
        <w:rPr>
          <w:rFonts w:ascii="Arial" w:hAnsi="Arial" w:cs="Arial"/>
          <w:sz w:val="24"/>
        </w:rPr>
        <w:t>La</w:t>
      </w:r>
      <w:r w:rsidRPr="00A55964">
        <w:rPr>
          <w:rFonts w:ascii="Arial" w:hAnsi="Arial" w:cs="Arial"/>
          <w:sz w:val="24"/>
        </w:rPr>
        <w:t xml:space="preserve"> crisi </w:t>
      </w:r>
      <w:r>
        <w:rPr>
          <w:rFonts w:ascii="Arial" w:hAnsi="Arial" w:cs="Arial"/>
          <w:sz w:val="24"/>
        </w:rPr>
        <w:t>della</w:t>
      </w:r>
      <w:r w:rsidRPr="00A55964">
        <w:rPr>
          <w:rFonts w:ascii="Arial" w:hAnsi="Arial" w:cs="Arial"/>
          <w:sz w:val="24"/>
        </w:rPr>
        <w:t xml:space="preserve"> fisica classica (spettro di corpo nero, effetto fotoelettrico</w:t>
      </w:r>
      <w:r>
        <w:rPr>
          <w:rFonts w:ascii="Arial" w:hAnsi="Arial" w:cs="Arial"/>
          <w:sz w:val="24"/>
        </w:rPr>
        <w:t>,</w:t>
      </w:r>
      <w:r w:rsidRPr="00A55964">
        <w:rPr>
          <w:rFonts w:ascii="Arial" w:hAnsi="Arial" w:cs="Arial"/>
          <w:sz w:val="24"/>
        </w:rPr>
        <w:t xml:space="preserve"> effetto Compton).</w:t>
      </w:r>
      <w:r>
        <w:rPr>
          <w:rFonts w:ascii="Arial" w:hAnsi="Arial" w:cs="Arial"/>
          <w:sz w:val="24"/>
        </w:rPr>
        <w:t xml:space="preserve"> I raggi X</w:t>
      </w:r>
    </w:p>
    <w:p w14:paraId="4A4691A6" w14:textId="42B2444C" w:rsidR="002C658B" w:rsidRPr="00A55964" w:rsidRDefault="002C658B" w:rsidP="002C658B">
      <w:pPr>
        <w:pStyle w:val="Testonormale"/>
        <w:tabs>
          <w:tab w:val="left" w:pos="9360"/>
        </w:tabs>
        <w:ind w:right="458"/>
        <w:jc w:val="both"/>
        <w:rPr>
          <w:rFonts w:ascii="Arial" w:hAnsi="Arial" w:cs="Arial"/>
          <w:sz w:val="24"/>
          <w:szCs w:val="24"/>
        </w:rPr>
      </w:pPr>
      <w:r>
        <w:rPr>
          <w:rFonts w:ascii="Arial" w:hAnsi="Arial" w:cs="Arial"/>
          <w:sz w:val="24"/>
        </w:rPr>
        <w:t xml:space="preserve">Le caratteristiche del </w:t>
      </w:r>
      <w:r w:rsidRPr="00A55964">
        <w:rPr>
          <w:rFonts w:ascii="Arial" w:hAnsi="Arial" w:cs="Arial"/>
          <w:sz w:val="24"/>
        </w:rPr>
        <w:t>modello atomico di Bohr.</w:t>
      </w:r>
      <w:r>
        <w:rPr>
          <w:rFonts w:ascii="Arial" w:hAnsi="Arial" w:cs="Arial"/>
          <w:sz w:val="24"/>
        </w:rPr>
        <w:t xml:space="preserve"> E</w:t>
      </w:r>
      <w:r w:rsidRPr="00A55964">
        <w:rPr>
          <w:rFonts w:ascii="Arial" w:hAnsi="Arial" w:cs="Arial"/>
          <w:sz w:val="24"/>
        </w:rPr>
        <w:t>lementi di meccanica ondulatoria</w:t>
      </w:r>
      <w:r>
        <w:rPr>
          <w:rFonts w:ascii="Arial" w:hAnsi="Arial" w:cs="Arial"/>
          <w:sz w:val="24"/>
        </w:rPr>
        <w:t>. I</w:t>
      </w:r>
      <w:r w:rsidRPr="00A55964">
        <w:rPr>
          <w:rFonts w:ascii="Arial" w:hAnsi="Arial" w:cs="Arial"/>
          <w:sz w:val="24"/>
          <w:szCs w:val="24"/>
        </w:rPr>
        <w:t>l principio di indeterminazione di Heisenberg</w:t>
      </w:r>
      <w:r>
        <w:rPr>
          <w:rFonts w:ascii="Arial" w:hAnsi="Arial" w:cs="Arial"/>
          <w:sz w:val="24"/>
          <w:szCs w:val="24"/>
        </w:rPr>
        <w:t>.</w:t>
      </w:r>
    </w:p>
    <w:p w14:paraId="104E72D6" w14:textId="77777777" w:rsidR="002C658B" w:rsidRPr="005C6655" w:rsidRDefault="002C658B" w:rsidP="002C658B">
      <w:pPr>
        <w:tabs>
          <w:tab w:val="left" w:pos="9360"/>
        </w:tabs>
        <w:autoSpaceDE w:val="0"/>
        <w:autoSpaceDN w:val="0"/>
        <w:adjustRightInd w:val="0"/>
        <w:ind w:right="458"/>
        <w:rPr>
          <w:rFonts w:ascii="Arial" w:hAnsi="Arial" w:cs="Arial"/>
          <w:b/>
          <w:bCs/>
          <w:color w:val="000000"/>
        </w:rPr>
      </w:pPr>
    </w:p>
    <w:p w14:paraId="0A27431C" w14:textId="16E0BE8E" w:rsidR="002C658B" w:rsidRDefault="002C658B" w:rsidP="002C658B">
      <w:pPr>
        <w:jc w:val="both"/>
        <w:rPr>
          <w:rFonts w:ascii="Arial" w:hAnsi="Arial" w:cs="Arial"/>
          <w:b/>
        </w:rPr>
      </w:pPr>
      <w:r>
        <w:rPr>
          <w:rFonts w:ascii="Arial" w:hAnsi="Arial" w:cs="Arial"/>
          <w:b/>
        </w:rPr>
        <w:t>ESEMPIO</w:t>
      </w:r>
      <w:r w:rsidRPr="00D928D6">
        <w:rPr>
          <w:rFonts w:ascii="Arial" w:hAnsi="Arial" w:cs="Arial"/>
          <w:b/>
        </w:rPr>
        <w:t xml:space="preserve"> DI PROVA </w:t>
      </w:r>
      <w:r>
        <w:rPr>
          <w:rFonts w:ascii="Arial" w:hAnsi="Arial" w:cs="Arial"/>
          <w:b/>
        </w:rPr>
        <w:t>PER L’</w:t>
      </w:r>
      <w:r w:rsidRPr="00D928D6">
        <w:rPr>
          <w:rFonts w:ascii="Arial" w:hAnsi="Arial" w:cs="Arial"/>
          <w:b/>
        </w:rPr>
        <w:t xml:space="preserve"> ACCESSO ALL</w:t>
      </w:r>
      <w:r>
        <w:rPr>
          <w:rFonts w:ascii="Arial" w:hAnsi="Arial" w:cs="Arial"/>
          <w:b/>
        </w:rPr>
        <w:t>’ESAME DI STATO</w:t>
      </w:r>
    </w:p>
    <w:p w14:paraId="1F462E30" w14:textId="77777777" w:rsidR="002C658B" w:rsidRPr="009965B9" w:rsidRDefault="002C658B" w:rsidP="002C658B">
      <w:pPr>
        <w:pStyle w:val="NormaleWeb"/>
        <w:numPr>
          <w:ilvl w:val="0"/>
          <w:numId w:val="14"/>
        </w:numPr>
        <w:spacing w:after="198"/>
        <w:contextualSpacing/>
        <w:jc w:val="both"/>
        <w:rPr>
          <w:rFonts w:ascii="Arial" w:hAnsi="Arial" w:cs="Arial"/>
        </w:rPr>
      </w:pPr>
      <w:r w:rsidRPr="009965B9">
        <w:rPr>
          <w:rFonts w:ascii="Arial" w:hAnsi="Arial" w:cs="Arial"/>
        </w:rPr>
        <w:t xml:space="preserve">Un’asta conduttrice lunga 40 cm scorre su due guide metalliche collegate attraverso una resistenza di 4.0Ω, come mostrato in figura. La velocità dell’asta, diretta verso destra parallelamente alle guide, ha modulo uguale a 5m/s. Il circuito è immerso in un campo di induzione magnetica di 0,50T le cui linee di campo, uscenti dal foglio, sono ortogonali al piano del circuito. Quanto vale la fem indotta? Quanto vale l’intensità di corrente indotta nel circuito? Determina il modulo della forza necessaria per mantenere in movimento l’asta e la potenza fornita da tale forza? </w:t>
      </w:r>
    </w:p>
    <w:p w14:paraId="6266B6EF" w14:textId="27DA43AC" w:rsidR="002C658B" w:rsidRPr="009965B9" w:rsidRDefault="002C658B" w:rsidP="002C658B">
      <w:pPr>
        <w:pStyle w:val="NormaleWeb"/>
        <w:numPr>
          <w:ilvl w:val="0"/>
          <w:numId w:val="15"/>
        </w:numPr>
        <w:spacing w:after="198"/>
        <w:contextualSpacing/>
        <w:jc w:val="both"/>
        <w:rPr>
          <w:rFonts w:ascii="Arial" w:hAnsi="Arial" w:cs="Arial"/>
        </w:rPr>
      </w:pPr>
      <w:r w:rsidRPr="009965B9">
        <w:rPr>
          <w:rFonts w:ascii="Arial" w:hAnsi="Arial" w:cs="Arial"/>
        </w:rPr>
        <w:t>Un avvolgimento di N=25 spire, ciascuno di area A= 40cm</w:t>
      </w:r>
      <w:r w:rsidRPr="009965B9">
        <w:rPr>
          <w:rFonts w:ascii="Arial" w:hAnsi="Arial" w:cs="Arial"/>
          <w:vertAlign w:val="superscript"/>
        </w:rPr>
        <w:t>2</w:t>
      </w:r>
      <w:r w:rsidRPr="009965B9">
        <w:rPr>
          <w:rFonts w:ascii="Arial" w:hAnsi="Arial" w:cs="Arial"/>
        </w:rPr>
        <w:t xml:space="preserve"> è posto tra le espansioni polari di un elettromagnete. Quando l’elettromagnete non è attivato, il campo magnetico che attraversa l’avvolgimento ha un valore iniziale B</w:t>
      </w:r>
      <w:r w:rsidRPr="009965B9">
        <w:rPr>
          <w:rFonts w:ascii="Arial" w:hAnsi="Arial" w:cs="Arial"/>
          <w:vertAlign w:val="subscript"/>
        </w:rPr>
        <w:t>i</w:t>
      </w:r>
      <w:r w:rsidRPr="009965B9">
        <w:rPr>
          <w:rFonts w:ascii="Arial" w:hAnsi="Arial" w:cs="Arial"/>
        </w:rPr>
        <w:t>=0,01T. Aumentando opportunamente la corrente nell’elettromagnete si fa crescere linearmente questo campo, in un intervallo di tempo Δt=0,10s, fino al valore finale B</w:t>
      </w:r>
      <w:r w:rsidRPr="009965B9">
        <w:rPr>
          <w:rFonts w:ascii="Arial" w:hAnsi="Arial" w:cs="Arial"/>
          <w:vertAlign w:val="subscript"/>
        </w:rPr>
        <w:t>f</w:t>
      </w:r>
      <w:r w:rsidRPr="009965B9">
        <w:rPr>
          <w:rFonts w:ascii="Arial" w:hAnsi="Arial" w:cs="Arial"/>
        </w:rPr>
        <w:t>= 0,15T. L’avvolgimento ha resistenza R=4,5Ω. Trascura gli effetti di autoinduzione dell’avvolgimento. Nell’intervallo Δt calcola i valori di fem indotta; dell’intensità di corrente che circola: della carica che attraversa l’avvolgimento;</w:t>
      </w:r>
      <w:r>
        <w:rPr>
          <w:rFonts w:ascii="Arial" w:hAnsi="Arial" w:cs="Arial"/>
        </w:rPr>
        <w:t xml:space="preserve"> </w:t>
      </w:r>
      <w:r w:rsidRPr="009965B9">
        <w:rPr>
          <w:rFonts w:ascii="Arial" w:hAnsi="Arial" w:cs="Arial"/>
        </w:rPr>
        <w:t>dell’energia dissipata dalla resistenza; stabilisci come cambiano questa quantità se viene dimezzato l’intervallo di tempo in cui il campo è portato dal valore B</w:t>
      </w:r>
      <w:r w:rsidRPr="009965B9">
        <w:rPr>
          <w:rFonts w:ascii="Arial" w:hAnsi="Arial" w:cs="Arial"/>
          <w:vertAlign w:val="subscript"/>
        </w:rPr>
        <w:t>i</w:t>
      </w:r>
      <w:r w:rsidRPr="009965B9">
        <w:rPr>
          <w:rFonts w:ascii="Arial" w:hAnsi="Arial" w:cs="Arial"/>
        </w:rPr>
        <w:t xml:space="preserve"> al valore B</w:t>
      </w:r>
      <w:r w:rsidRPr="009965B9">
        <w:rPr>
          <w:rFonts w:ascii="Arial" w:hAnsi="Arial" w:cs="Arial"/>
          <w:vertAlign w:val="subscript"/>
        </w:rPr>
        <w:t>f</w:t>
      </w:r>
      <w:r w:rsidRPr="009965B9">
        <w:rPr>
          <w:rFonts w:ascii="Arial" w:hAnsi="Arial" w:cs="Arial"/>
        </w:rPr>
        <w:t xml:space="preserve"> </w:t>
      </w:r>
    </w:p>
    <w:p w14:paraId="1984E450" w14:textId="77777777" w:rsidR="002C658B" w:rsidRPr="009965B9" w:rsidRDefault="002C658B" w:rsidP="002C658B">
      <w:pPr>
        <w:pStyle w:val="NormaleWeb"/>
        <w:numPr>
          <w:ilvl w:val="0"/>
          <w:numId w:val="16"/>
        </w:numPr>
        <w:spacing w:after="198"/>
        <w:contextualSpacing/>
        <w:jc w:val="both"/>
        <w:rPr>
          <w:rFonts w:ascii="Arial" w:hAnsi="Arial" w:cs="Arial"/>
        </w:rPr>
      </w:pPr>
      <w:r w:rsidRPr="009965B9">
        <w:rPr>
          <w:rFonts w:ascii="Arial" w:hAnsi="Arial" w:cs="Arial"/>
        </w:rPr>
        <w:t xml:space="preserve">Definisci l’induttanza L e, in particolare, dimostra la formula che permette di calcolare l’Induttanza di un solenoide. </w:t>
      </w:r>
    </w:p>
    <w:p w14:paraId="1A37A3B6" w14:textId="77777777" w:rsidR="002C658B" w:rsidRPr="009965B9" w:rsidRDefault="002C658B" w:rsidP="002C658B">
      <w:pPr>
        <w:pStyle w:val="NormaleWeb"/>
        <w:numPr>
          <w:ilvl w:val="0"/>
          <w:numId w:val="16"/>
        </w:numPr>
        <w:spacing w:after="0"/>
        <w:contextualSpacing/>
        <w:jc w:val="both"/>
        <w:rPr>
          <w:rFonts w:ascii="Arial" w:hAnsi="Arial" w:cs="Arial"/>
        </w:rPr>
      </w:pPr>
      <w:r w:rsidRPr="009965B9">
        <w:rPr>
          <w:rFonts w:ascii="Arial" w:hAnsi="Arial" w:cs="Arial"/>
        </w:rPr>
        <w:t>Un circuito RL è formato da una resistenza R=60Ω in serie con un’induttanza L=200mH. Il circuito RL è alimentato da un generatore di tensione alternata con f=50Hz e Veff= 325,27V</w:t>
      </w:r>
    </w:p>
    <w:p w14:paraId="63903E01" w14:textId="77777777" w:rsidR="002C658B" w:rsidRPr="009965B9" w:rsidRDefault="002C658B" w:rsidP="002C658B">
      <w:pPr>
        <w:pStyle w:val="NormaleWeb"/>
        <w:numPr>
          <w:ilvl w:val="0"/>
          <w:numId w:val="18"/>
        </w:numPr>
        <w:spacing w:after="0"/>
        <w:contextualSpacing/>
        <w:jc w:val="both"/>
        <w:rPr>
          <w:rFonts w:ascii="Arial" w:hAnsi="Arial" w:cs="Arial"/>
        </w:rPr>
      </w:pPr>
      <w:r w:rsidRPr="009965B9">
        <w:rPr>
          <w:rFonts w:ascii="Arial" w:hAnsi="Arial" w:cs="Arial"/>
        </w:rPr>
        <w:t>Disegnare lo schema elettrico del circuito.</w:t>
      </w:r>
    </w:p>
    <w:p w14:paraId="2FA791BE" w14:textId="77777777" w:rsidR="002C658B" w:rsidRPr="009965B9" w:rsidRDefault="002C658B" w:rsidP="002C658B">
      <w:pPr>
        <w:pStyle w:val="NormaleWeb"/>
        <w:numPr>
          <w:ilvl w:val="0"/>
          <w:numId w:val="18"/>
        </w:numPr>
        <w:spacing w:after="0"/>
        <w:contextualSpacing/>
        <w:jc w:val="both"/>
        <w:rPr>
          <w:rFonts w:ascii="Arial" w:hAnsi="Arial" w:cs="Arial"/>
        </w:rPr>
      </w:pPr>
      <w:r w:rsidRPr="009965B9">
        <w:rPr>
          <w:rFonts w:ascii="Arial" w:hAnsi="Arial" w:cs="Arial"/>
        </w:rPr>
        <w:t>Ricavare il valore dell’impedenza connessa al generatore</w:t>
      </w:r>
    </w:p>
    <w:p w14:paraId="4A8EF6A5" w14:textId="77777777" w:rsidR="002C658B" w:rsidRPr="009965B9" w:rsidRDefault="002C658B" w:rsidP="002C658B">
      <w:pPr>
        <w:pStyle w:val="NormaleWeb"/>
        <w:numPr>
          <w:ilvl w:val="0"/>
          <w:numId w:val="18"/>
        </w:numPr>
        <w:spacing w:after="0"/>
        <w:contextualSpacing/>
        <w:jc w:val="both"/>
        <w:rPr>
          <w:rFonts w:ascii="Arial" w:hAnsi="Arial" w:cs="Arial"/>
        </w:rPr>
      </w:pPr>
      <w:r w:rsidRPr="009965B9">
        <w:rPr>
          <w:rFonts w:ascii="Arial" w:hAnsi="Arial" w:cs="Arial"/>
        </w:rPr>
        <w:t>Ricavare la corrente che attraversa il circuito</w:t>
      </w:r>
    </w:p>
    <w:p w14:paraId="699902DD" w14:textId="77777777" w:rsidR="002C658B" w:rsidRPr="009965B9" w:rsidRDefault="002C658B" w:rsidP="002C658B">
      <w:pPr>
        <w:pStyle w:val="NormaleWeb"/>
        <w:numPr>
          <w:ilvl w:val="0"/>
          <w:numId w:val="18"/>
        </w:numPr>
        <w:spacing w:after="0"/>
        <w:contextualSpacing/>
        <w:jc w:val="both"/>
        <w:rPr>
          <w:rFonts w:ascii="Arial" w:hAnsi="Arial" w:cs="Arial"/>
        </w:rPr>
      </w:pPr>
      <w:r w:rsidRPr="009965B9">
        <w:rPr>
          <w:rFonts w:ascii="Arial" w:hAnsi="Arial" w:cs="Arial"/>
        </w:rPr>
        <w:t>Ricavare la tensione ai capi dell’induttanza e ai capi della resistenza</w:t>
      </w:r>
    </w:p>
    <w:p w14:paraId="2E0FB9D8" w14:textId="77777777" w:rsidR="002C658B" w:rsidRPr="009965B9" w:rsidRDefault="002C658B" w:rsidP="002C658B">
      <w:pPr>
        <w:pStyle w:val="NormaleWeb"/>
        <w:numPr>
          <w:ilvl w:val="0"/>
          <w:numId w:val="18"/>
        </w:numPr>
        <w:spacing w:after="0"/>
        <w:contextualSpacing/>
        <w:jc w:val="both"/>
        <w:rPr>
          <w:rFonts w:ascii="Arial" w:hAnsi="Arial" w:cs="Arial"/>
        </w:rPr>
      </w:pPr>
      <w:r w:rsidRPr="009965B9">
        <w:rPr>
          <w:rFonts w:ascii="Arial" w:hAnsi="Arial" w:cs="Arial"/>
        </w:rPr>
        <w:lastRenderedPageBreak/>
        <w:t>Disegnare nel piano i fasori di V, V</w:t>
      </w:r>
      <w:r w:rsidRPr="009965B9">
        <w:rPr>
          <w:rFonts w:ascii="Arial" w:hAnsi="Arial" w:cs="Arial"/>
          <w:vertAlign w:val="subscript"/>
        </w:rPr>
        <w:t>R</w:t>
      </w:r>
      <w:r w:rsidRPr="009965B9">
        <w:rPr>
          <w:rFonts w:ascii="Arial" w:hAnsi="Arial" w:cs="Arial"/>
        </w:rPr>
        <w:t>, V</w:t>
      </w:r>
      <w:r w:rsidRPr="009965B9">
        <w:rPr>
          <w:rFonts w:ascii="Arial" w:hAnsi="Arial" w:cs="Arial"/>
          <w:vertAlign w:val="subscript"/>
        </w:rPr>
        <w:t>L</w:t>
      </w:r>
      <w:r w:rsidRPr="009965B9">
        <w:rPr>
          <w:rFonts w:ascii="Arial" w:hAnsi="Arial" w:cs="Arial"/>
        </w:rPr>
        <w:t>, I.</w:t>
      </w:r>
    </w:p>
    <w:p w14:paraId="2C5959FA" w14:textId="77777777" w:rsidR="002C658B" w:rsidRPr="009965B9" w:rsidRDefault="002C658B" w:rsidP="002C658B">
      <w:pPr>
        <w:pStyle w:val="NormaleWeb"/>
        <w:numPr>
          <w:ilvl w:val="0"/>
          <w:numId w:val="17"/>
        </w:numPr>
        <w:spacing w:after="0"/>
        <w:contextualSpacing/>
        <w:jc w:val="both"/>
        <w:rPr>
          <w:rFonts w:ascii="Arial" w:hAnsi="Arial" w:cs="Arial"/>
        </w:rPr>
      </w:pPr>
      <w:r w:rsidRPr="009965B9">
        <w:rPr>
          <w:rFonts w:ascii="Arial" w:hAnsi="Arial" w:cs="Arial"/>
        </w:rPr>
        <w:t>Un elettrone di un fascio di raggi catodici passa fra due elettrodi piani di lunghezza l=3,0cm, distanti tra loro d=6,0mm. Un campo magnetico B=3,0mT confinato tra gli elettrodi è perpendicolare al campo elettrico generato dagli elettrodi stessi. Se la differenza di potenziale tra le armature è 550V, l’elettrone passa attraverso gli elettrodi senza essere deflesso. Qual è la velocità dell’elettrone? Se la differenza di potenziale fra le armature viene portata a zero, qual è il raggio di curvatura dell’elettrone all’interno del campo magnetico?</w:t>
      </w:r>
    </w:p>
    <w:p w14:paraId="7ADDA2BC" w14:textId="580FD088" w:rsidR="002C658B" w:rsidRPr="009965B9" w:rsidRDefault="002C658B" w:rsidP="002C658B">
      <w:pPr>
        <w:pStyle w:val="NormaleWeb"/>
        <w:numPr>
          <w:ilvl w:val="0"/>
          <w:numId w:val="17"/>
        </w:numPr>
        <w:spacing w:after="0"/>
        <w:contextualSpacing/>
        <w:jc w:val="both"/>
        <w:rPr>
          <w:rFonts w:ascii="Arial" w:hAnsi="Arial" w:cs="Arial"/>
        </w:rPr>
      </w:pPr>
      <w:r w:rsidRPr="009965B9">
        <w:rPr>
          <w:rFonts w:ascii="Arial" w:hAnsi="Arial" w:cs="Arial"/>
        </w:rPr>
        <w:t>Un fascio di raggi X è diffratto da un cristallo in cui la distanza tra i piani reticolari è 0,175nm. Se il secondo massimo di diffrazione è a 45°,</w:t>
      </w:r>
      <w:r>
        <w:rPr>
          <w:rFonts w:ascii="Arial" w:hAnsi="Arial" w:cs="Arial"/>
        </w:rPr>
        <w:t xml:space="preserve"> </w:t>
      </w:r>
      <w:r w:rsidRPr="009965B9">
        <w:rPr>
          <w:rFonts w:ascii="Arial" w:hAnsi="Arial" w:cs="Arial"/>
        </w:rPr>
        <w:t>a quale angolo è il primo massimo(n=1).</w:t>
      </w:r>
    </w:p>
    <w:p w14:paraId="23B8FB1D" w14:textId="77777777" w:rsidR="002C658B" w:rsidRPr="009965B9" w:rsidRDefault="002C658B" w:rsidP="002C658B">
      <w:pPr>
        <w:pStyle w:val="NormaleWeb"/>
        <w:numPr>
          <w:ilvl w:val="0"/>
          <w:numId w:val="17"/>
        </w:numPr>
        <w:spacing w:after="0"/>
        <w:contextualSpacing/>
        <w:jc w:val="both"/>
        <w:rPr>
          <w:rFonts w:ascii="Arial" w:hAnsi="Arial" w:cs="Arial"/>
        </w:rPr>
      </w:pPr>
      <w:r w:rsidRPr="009965B9">
        <w:rPr>
          <w:rFonts w:ascii="Arial" w:hAnsi="Arial" w:cs="Arial"/>
        </w:rPr>
        <w:t>A quale velocità si muove un elettrone la cui lunghezza d’onda è λ=1nm? In queste condizioni può essere considerato una particella relativistica?</w:t>
      </w:r>
    </w:p>
    <w:p w14:paraId="0A8641E8" w14:textId="77777777" w:rsidR="002C658B" w:rsidRPr="007A21FA" w:rsidRDefault="002C658B" w:rsidP="002C658B">
      <w:pPr>
        <w:pStyle w:val="NormaleWeb"/>
        <w:numPr>
          <w:ilvl w:val="0"/>
          <w:numId w:val="17"/>
        </w:numPr>
        <w:spacing w:after="0"/>
        <w:contextualSpacing/>
        <w:jc w:val="both"/>
        <w:rPr>
          <w:rFonts w:ascii="Arial" w:hAnsi="Arial" w:cs="Arial"/>
        </w:rPr>
      </w:pPr>
      <w:r w:rsidRPr="007A21FA">
        <w:rPr>
          <w:rFonts w:ascii="Arial" w:hAnsi="Arial" w:cs="Arial"/>
        </w:rPr>
        <w:t>A quale velocità dovrebbe viaggiare un razzo di lunghezza propria 100m affinché un osservatore terrestre misuri una lunghezza di 50 m?</w:t>
      </w:r>
    </w:p>
    <w:p w14:paraId="5F308A38" w14:textId="77777777" w:rsidR="003C31C9" w:rsidRDefault="003C31C9" w:rsidP="002C658B">
      <w:pPr>
        <w:contextualSpacing/>
        <w:jc w:val="both"/>
      </w:pPr>
    </w:p>
    <w:p w14:paraId="179E20B1" w14:textId="77777777" w:rsidR="002C658B" w:rsidRDefault="002C658B" w:rsidP="002C658B">
      <w:pPr>
        <w:contextualSpacing/>
        <w:jc w:val="both"/>
      </w:pPr>
    </w:p>
    <w:p w14:paraId="2858D535" w14:textId="77777777" w:rsidR="002C658B" w:rsidRDefault="002C658B" w:rsidP="002C658B">
      <w:pPr>
        <w:contextualSpacing/>
        <w:jc w:val="both"/>
      </w:pPr>
    </w:p>
    <w:p w14:paraId="72F820DA" w14:textId="77777777" w:rsidR="002C658B" w:rsidRDefault="002C658B" w:rsidP="002C658B">
      <w:pPr>
        <w:contextualSpacing/>
        <w:jc w:val="both"/>
      </w:pPr>
    </w:p>
    <w:p w14:paraId="341139CA" w14:textId="77777777" w:rsidR="002C658B" w:rsidRDefault="002C658B" w:rsidP="002C658B">
      <w:pPr>
        <w:contextualSpacing/>
        <w:jc w:val="both"/>
      </w:pPr>
    </w:p>
    <w:p w14:paraId="13E2D81F" w14:textId="77777777" w:rsidR="002C658B" w:rsidRDefault="002C658B" w:rsidP="002C658B">
      <w:pPr>
        <w:contextualSpacing/>
        <w:jc w:val="both"/>
      </w:pPr>
    </w:p>
    <w:p w14:paraId="0089D9A8" w14:textId="77777777" w:rsidR="002C658B" w:rsidRDefault="002C658B" w:rsidP="002C658B">
      <w:pPr>
        <w:contextualSpacing/>
        <w:jc w:val="both"/>
      </w:pPr>
    </w:p>
    <w:p w14:paraId="436FC4F1" w14:textId="77777777" w:rsidR="002C658B" w:rsidRDefault="002C658B" w:rsidP="002C658B">
      <w:pPr>
        <w:contextualSpacing/>
        <w:jc w:val="both"/>
      </w:pPr>
    </w:p>
    <w:p w14:paraId="31E33342" w14:textId="77777777" w:rsidR="002C658B" w:rsidRDefault="002C658B" w:rsidP="002C658B">
      <w:pPr>
        <w:contextualSpacing/>
        <w:jc w:val="both"/>
      </w:pPr>
    </w:p>
    <w:p w14:paraId="74324AE2" w14:textId="77777777" w:rsidR="002C658B" w:rsidRDefault="002C658B" w:rsidP="002C658B">
      <w:pPr>
        <w:contextualSpacing/>
        <w:jc w:val="both"/>
      </w:pPr>
    </w:p>
    <w:p w14:paraId="486FAD1F" w14:textId="77777777" w:rsidR="002C658B" w:rsidRDefault="002C658B" w:rsidP="002C658B">
      <w:pPr>
        <w:contextualSpacing/>
        <w:jc w:val="both"/>
      </w:pPr>
    </w:p>
    <w:p w14:paraId="7F516330" w14:textId="77777777" w:rsidR="002C658B" w:rsidRDefault="002C658B" w:rsidP="002C658B">
      <w:pPr>
        <w:contextualSpacing/>
        <w:jc w:val="both"/>
      </w:pPr>
    </w:p>
    <w:p w14:paraId="70571BF9" w14:textId="77777777" w:rsidR="002C658B" w:rsidRDefault="002C658B" w:rsidP="002C658B">
      <w:pPr>
        <w:contextualSpacing/>
        <w:jc w:val="both"/>
      </w:pPr>
    </w:p>
    <w:p w14:paraId="58D92341" w14:textId="77777777" w:rsidR="002C658B" w:rsidRDefault="002C658B" w:rsidP="002C658B">
      <w:pPr>
        <w:contextualSpacing/>
        <w:jc w:val="both"/>
      </w:pPr>
    </w:p>
    <w:p w14:paraId="1D2A61F0" w14:textId="77777777" w:rsidR="002C658B" w:rsidRDefault="002C658B" w:rsidP="002C658B">
      <w:pPr>
        <w:contextualSpacing/>
        <w:jc w:val="both"/>
      </w:pPr>
    </w:p>
    <w:p w14:paraId="7DFBE82F" w14:textId="77777777" w:rsidR="002C658B" w:rsidRDefault="002C658B" w:rsidP="002C658B">
      <w:pPr>
        <w:contextualSpacing/>
        <w:jc w:val="both"/>
      </w:pPr>
    </w:p>
    <w:p w14:paraId="44075586" w14:textId="77777777" w:rsidR="002C658B" w:rsidRDefault="002C658B" w:rsidP="002C658B">
      <w:pPr>
        <w:contextualSpacing/>
        <w:jc w:val="both"/>
      </w:pPr>
    </w:p>
    <w:p w14:paraId="6868D8A8" w14:textId="77777777" w:rsidR="002C658B" w:rsidRDefault="002C658B" w:rsidP="002C658B">
      <w:pPr>
        <w:contextualSpacing/>
        <w:jc w:val="both"/>
      </w:pPr>
    </w:p>
    <w:p w14:paraId="194CA337" w14:textId="77777777" w:rsidR="002C658B" w:rsidRDefault="002C658B" w:rsidP="002C658B">
      <w:pPr>
        <w:contextualSpacing/>
        <w:jc w:val="both"/>
      </w:pPr>
    </w:p>
    <w:p w14:paraId="2C1E23F6" w14:textId="77777777" w:rsidR="002C658B" w:rsidRDefault="002C658B" w:rsidP="002C658B">
      <w:pPr>
        <w:contextualSpacing/>
        <w:jc w:val="both"/>
      </w:pPr>
    </w:p>
    <w:p w14:paraId="1B5669F0" w14:textId="77777777" w:rsidR="002C658B" w:rsidRDefault="002C658B" w:rsidP="002C658B">
      <w:pPr>
        <w:contextualSpacing/>
        <w:jc w:val="both"/>
      </w:pPr>
    </w:p>
    <w:p w14:paraId="5D2AE04C" w14:textId="77777777" w:rsidR="002C658B" w:rsidRDefault="002C658B" w:rsidP="002C658B">
      <w:pPr>
        <w:contextualSpacing/>
        <w:jc w:val="both"/>
      </w:pPr>
    </w:p>
    <w:p w14:paraId="50EBA1B8" w14:textId="77777777" w:rsidR="002C658B" w:rsidRDefault="002C658B" w:rsidP="002C658B">
      <w:pPr>
        <w:contextualSpacing/>
        <w:jc w:val="both"/>
      </w:pPr>
    </w:p>
    <w:p w14:paraId="7AA7EF13" w14:textId="77777777" w:rsidR="002C658B" w:rsidRDefault="002C658B" w:rsidP="002C658B">
      <w:pPr>
        <w:contextualSpacing/>
        <w:jc w:val="both"/>
      </w:pPr>
    </w:p>
    <w:p w14:paraId="178BA6F0" w14:textId="77777777" w:rsidR="002C658B" w:rsidRDefault="002C658B" w:rsidP="002C658B">
      <w:pPr>
        <w:contextualSpacing/>
        <w:jc w:val="both"/>
      </w:pPr>
    </w:p>
    <w:p w14:paraId="6390028D" w14:textId="77777777" w:rsidR="002C658B" w:rsidRDefault="002C658B" w:rsidP="002C658B">
      <w:pPr>
        <w:contextualSpacing/>
        <w:jc w:val="both"/>
      </w:pPr>
    </w:p>
    <w:p w14:paraId="26BED25C" w14:textId="77777777" w:rsidR="002C658B" w:rsidRDefault="002C658B" w:rsidP="002C658B">
      <w:pPr>
        <w:contextualSpacing/>
        <w:jc w:val="both"/>
      </w:pPr>
    </w:p>
    <w:p w14:paraId="0198E5EC" w14:textId="77777777" w:rsidR="002C658B" w:rsidRDefault="002C658B" w:rsidP="002C658B">
      <w:pPr>
        <w:contextualSpacing/>
        <w:jc w:val="both"/>
      </w:pPr>
    </w:p>
    <w:p w14:paraId="61B941AF" w14:textId="77777777" w:rsidR="002C658B" w:rsidRDefault="002C658B" w:rsidP="002C658B">
      <w:pPr>
        <w:contextualSpacing/>
        <w:jc w:val="both"/>
      </w:pPr>
    </w:p>
    <w:p w14:paraId="1B19C433" w14:textId="77777777" w:rsidR="002C658B" w:rsidRDefault="002C658B" w:rsidP="002C658B">
      <w:pPr>
        <w:contextualSpacing/>
        <w:jc w:val="both"/>
      </w:pPr>
    </w:p>
    <w:p w14:paraId="46888D80" w14:textId="77777777" w:rsidR="002C658B" w:rsidRDefault="002C658B" w:rsidP="002C658B">
      <w:pPr>
        <w:contextualSpacing/>
        <w:jc w:val="both"/>
      </w:pPr>
    </w:p>
    <w:p w14:paraId="7FA95172" w14:textId="77777777" w:rsidR="002C658B" w:rsidRDefault="002C658B" w:rsidP="002C658B">
      <w:pPr>
        <w:contextualSpacing/>
        <w:jc w:val="both"/>
      </w:pPr>
    </w:p>
    <w:p w14:paraId="1DA67C7A" w14:textId="77777777" w:rsidR="002C658B" w:rsidRDefault="002C658B" w:rsidP="002C658B">
      <w:pPr>
        <w:contextualSpacing/>
        <w:jc w:val="both"/>
      </w:pPr>
    </w:p>
    <w:p w14:paraId="12BBC1CB" w14:textId="7A367E07" w:rsidR="002C658B" w:rsidRPr="002C658B" w:rsidRDefault="002C658B" w:rsidP="002C658B">
      <w:pPr>
        <w:contextualSpacing/>
        <w:jc w:val="both"/>
      </w:pPr>
      <w:r>
        <w:br w:type="page"/>
      </w:r>
      <w:r>
        <w:rPr>
          <w:rFonts w:ascii="Arial" w:hAnsi="Arial" w:cs="Arial"/>
          <w:b/>
        </w:rPr>
        <w:lastRenderedPageBreak/>
        <w:t>DIPARTIMENTO DI: Scienze</w:t>
      </w:r>
    </w:p>
    <w:p w14:paraId="48063614" w14:textId="77777777" w:rsidR="002C658B" w:rsidRPr="00632FF6" w:rsidRDefault="002C658B" w:rsidP="002C658B">
      <w:pPr>
        <w:widowControl w:val="0"/>
        <w:autoSpaceDE w:val="0"/>
        <w:autoSpaceDN w:val="0"/>
        <w:adjustRightInd w:val="0"/>
        <w:jc w:val="both"/>
        <w:rPr>
          <w:rFonts w:ascii="Arial" w:hAnsi="Arial" w:cs="Arial"/>
        </w:rPr>
      </w:pPr>
      <w:r w:rsidRPr="002C658B">
        <w:rPr>
          <w:rFonts w:ascii="Arial" w:hAnsi="Arial" w:cs="Arial"/>
          <w:b/>
          <w:highlight w:val="yellow"/>
        </w:rPr>
        <w:t>MATERIA: SCIENZE</w:t>
      </w:r>
    </w:p>
    <w:p w14:paraId="3628FF98" w14:textId="77777777" w:rsidR="002C658B" w:rsidRPr="00632FF6" w:rsidRDefault="002C658B" w:rsidP="002C658B">
      <w:pPr>
        <w:widowControl w:val="0"/>
        <w:autoSpaceDE w:val="0"/>
        <w:autoSpaceDN w:val="0"/>
        <w:adjustRightInd w:val="0"/>
        <w:jc w:val="both"/>
        <w:rPr>
          <w:rFonts w:ascii="Arial" w:hAnsi="Arial" w:cs="Arial"/>
        </w:rPr>
      </w:pPr>
    </w:p>
    <w:p w14:paraId="5DE24016" w14:textId="77777777" w:rsidR="002C658B" w:rsidRPr="002D5453" w:rsidRDefault="002C658B" w:rsidP="002C658B">
      <w:pPr>
        <w:widowControl w:val="0"/>
        <w:autoSpaceDE w:val="0"/>
        <w:autoSpaceDN w:val="0"/>
        <w:adjustRightInd w:val="0"/>
        <w:jc w:val="both"/>
        <w:rPr>
          <w:rFonts w:ascii="Arial" w:hAnsi="Arial" w:cs="Arial"/>
        </w:rPr>
      </w:pPr>
      <w:r w:rsidRPr="002D5453">
        <w:rPr>
          <w:rFonts w:ascii="Arial" w:hAnsi="Arial" w:cs="Arial"/>
          <w:b/>
        </w:rPr>
        <w:t xml:space="preserve">OBIETTIVI MINIMI: </w:t>
      </w:r>
    </w:p>
    <w:p w14:paraId="4BC16BFA" w14:textId="77777777" w:rsidR="002C658B" w:rsidRPr="00FC711F" w:rsidRDefault="002C658B" w:rsidP="002C658B">
      <w:pPr>
        <w:jc w:val="both"/>
        <w:rPr>
          <w:rFonts w:ascii="Arial" w:hAnsi="Arial" w:cs="Arial"/>
          <w:b/>
        </w:rPr>
      </w:pPr>
      <w:r w:rsidRPr="00FC711F">
        <w:rPr>
          <w:rFonts w:ascii="Arial" w:hAnsi="Arial" w:cs="Arial"/>
          <w:b/>
        </w:rPr>
        <w:t>Biochimica e biotecnologie</w:t>
      </w:r>
    </w:p>
    <w:p w14:paraId="56582372" w14:textId="77777777" w:rsidR="002C658B" w:rsidRPr="00FC711F" w:rsidRDefault="002C658B" w:rsidP="002C658B">
      <w:pPr>
        <w:numPr>
          <w:ilvl w:val="0"/>
          <w:numId w:val="19"/>
        </w:numPr>
        <w:jc w:val="both"/>
        <w:rPr>
          <w:rFonts w:ascii="Arial" w:hAnsi="Arial" w:cs="Arial"/>
        </w:rPr>
      </w:pPr>
      <w:r w:rsidRPr="00FC711F">
        <w:rPr>
          <w:rFonts w:ascii="Arial" w:hAnsi="Arial" w:cs="Arial"/>
        </w:rPr>
        <w:t>Spiegare le proprietà chimiche e fisiche degli idrocarburi</w:t>
      </w:r>
    </w:p>
    <w:p w14:paraId="0E54AD26" w14:textId="77777777" w:rsidR="002C658B" w:rsidRPr="00FC711F" w:rsidRDefault="002C658B" w:rsidP="002C658B">
      <w:pPr>
        <w:numPr>
          <w:ilvl w:val="0"/>
          <w:numId w:val="19"/>
        </w:numPr>
        <w:jc w:val="both"/>
        <w:rPr>
          <w:rFonts w:ascii="Arial" w:hAnsi="Arial" w:cs="Arial"/>
        </w:rPr>
      </w:pPr>
      <w:r w:rsidRPr="00FC711F">
        <w:rPr>
          <w:rFonts w:ascii="Arial" w:hAnsi="Arial" w:cs="Arial"/>
        </w:rPr>
        <w:t>Riconoscere i vari tipi di isomeria</w:t>
      </w:r>
    </w:p>
    <w:p w14:paraId="61835163" w14:textId="77777777" w:rsidR="002C658B" w:rsidRPr="00FC711F" w:rsidRDefault="002C658B" w:rsidP="002C658B">
      <w:pPr>
        <w:numPr>
          <w:ilvl w:val="0"/>
          <w:numId w:val="19"/>
        </w:numPr>
        <w:jc w:val="both"/>
        <w:rPr>
          <w:rFonts w:ascii="Arial" w:hAnsi="Arial" w:cs="Arial"/>
        </w:rPr>
      </w:pPr>
      <w:r w:rsidRPr="00FC711F">
        <w:rPr>
          <w:rFonts w:ascii="Arial" w:hAnsi="Arial" w:cs="Arial"/>
        </w:rPr>
        <w:t>Spiegare il meccanismo delle principali reazioni di idrocarburi saturi, insaturi e aromatici</w:t>
      </w:r>
    </w:p>
    <w:p w14:paraId="05D620DB" w14:textId="77777777" w:rsidR="002C658B" w:rsidRPr="00FC711F" w:rsidRDefault="002C658B" w:rsidP="002C658B">
      <w:pPr>
        <w:numPr>
          <w:ilvl w:val="0"/>
          <w:numId w:val="19"/>
        </w:numPr>
        <w:jc w:val="both"/>
        <w:rPr>
          <w:rFonts w:ascii="Arial" w:hAnsi="Arial" w:cs="Arial"/>
        </w:rPr>
      </w:pPr>
      <w:r w:rsidRPr="00FC711F">
        <w:rPr>
          <w:rFonts w:ascii="Arial" w:hAnsi="Arial" w:cs="Arial"/>
        </w:rPr>
        <w:t>Riconoscere i gruppi funzionali e le diverse classi di composti organici</w:t>
      </w:r>
    </w:p>
    <w:p w14:paraId="02B71587" w14:textId="77777777" w:rsidR="002C658B" w:rsidRPr="00FC711F" w:rsidRDefault="002C658B" w:rsidP="002C658B">
      <w:pPr>
        <w:numPr>
          <w:ilvl w:val="0"/>
          <w:numId w:val="19"/>
        </w:numPr>
        <w:jc w:val="both"/>
        <w:rPr>
          <w:rFonts w:ascii="Arial" w:hAnsi="Arial" w:cs="Arial"/>
        </w:rPr>
      </w:pPr>
      <w:r w:rsidRPr="00FC711F">
        <w:rPr>
          <w:rFonts w:ascii="Arial" w:hAnsi="Arial" w:cs="Arial"/>
        </w:rPr>
        <w:t>Spiegare i principali meccanismi di reazione dei composti organici</w:t>
      </w:r>
    </w:p>
    <w:p w14:paraId="44C196B6" w14:textId="77777777" w:rsidR="002C658B" w:rsidRPr="00FC711F" w:rsidRDefault="002C658B" w:rsidP="002C658B">
      <w:pPr>
        <w:numPr>
          <w:ilvl w:val="0"/>
          <w:numId w:val="19"/>
        </w:numPr>
        <w:jc w:val="both"/>
        <w:rPr>
          <w:rFonts w:ascii="Arial" w:hAnsi="Arial" w:cs="Arial"/>
        </w:rPr>
      </w:pPr>
      <w:r w:rsidRPr="00FC711F">
        <w:rPr>
          <w:rFonts w:ascii="Arial" w:hAnsi="Arial" w:cs="Arial"/>
        </w:rPr>
        <w:t xml:space="preserve">Riconoscere le principali biomolecole e spiegare le loro proprietà e funzioni biologiche </w:t>
      </w:r>
    </w:p>
    <w:p w14:paraId="51BFA693" w14:textId="77777777" w:rsidR="002C658B" w:rsidRPr="00FC711F" w:rsidRDefault="002C658B" w:rsidP="002C658B">
      <w:pPr>
        <w:numPr>
          <w:ilvl w:val="0"/>
          <w:numId w:val="19"/>
        </w:numPr>
        <w:jc w:val="both"/>
        <w:rPr>
          <w:rFonts w:ascii="Arial" w:hAnsi="Arial" w:cs="Arial"/>
        </w:rPr>
      </w:pPr>
      <w:r w:rsidRPr="00FC711F">
        <w:rPr>
          <w:rFonts w:ascii="Arial" w:hAnsi="Arial" w:cs="Arial"/>
        </w:rPr>
        <w:t>Comprendere il bilancio energetico delle reazioni metaboliche: fotosintesi, respirazione, fermentazione</w:t>
      </w:r>
    </w:p>
    <w:p w14:paraId="406639CE" w14:textId="77777777" w:rsidR="002C658B" w:rsidRPr="00FC711F" w:rsidRDefault="002C658B" w:rsidP="002C658B">
      <w:pPr>
        <w:numPr>
          <w:ilvl w:val="0"/>
          <w:numId w:val="19"/>
        </w:numPr>
        <w:jc w:val="both"/>
        <w:rPr>
          <w:rFonts w:ascii="Arial" w:hAnsi="Arial" w:cs="Arial"/>
        </w:rPr>
      </w:pPr>
      <w:r w:rsidRPr="00FC711F">
        <w:rPr>
          <w:rFonts w:ascii="Arial" w:hAnsi="Arial" w:cs="Arial"/>
        </w:rPr>
        <w:t>Conoscere le tappe storiche della genetica molecolare</w:t>
      </w:r>
    </w:p>
    <w:p w14:paraId="2CC47CF6" w14:textId="77777777" w:rsidR="002C658B" w:rsidRPr="00C26D4E" w:rsidRDefault="002C658B" w:rsidP="002C658B">
      <w:pPr>
        <w:pStyle w:val="Paragrafoelenco"/>
        <w:widowControl w:val="0"/>
        <w:numPr>
          <w:ilvl w:val="0"/>
          <w:numId w:val="19"/>
        </w:numPr>
        <w:autoSpaceDE w:val="0"/>
        <w:autoSpaceDN w:val="0"/>
        <w:adjustRightInd w:val="0"/>
        <w:spacing w:after="160" w:line="259" w:lineRule="auto"/>
        <w:jc w:val="both"/>
        <w:rPr>
          <w:rFonts w:ascii="Arial" w:hAnsi="Arial" w:cs="Arial"/>
          <w:b/>
        </w:rPr>
      </w:pPr>
      <w:r w:rsidRPr="00C26D4E">
        <w:rPr>
          <w:rFonts w:ascii="Arial" w:hAnsi="Arial" w:cs="Arial"/>
        </w:rPr>
        <w:t>Conoscere le principali pratiche biotecnologiche: uso di plasmidi e vettori di DNA esogeno, uso di enzimi di restrizione, PCR, microarray</w:t>
      </w:r>
    </w:p>
    <w:p w14:paraId="08FABD24" w14:textId="77777777" w:rsidR="002C658B" w:rsidRPr="00FC711F" w:rsidRDefault="002C658B" w:rsidP="002C658B">
      <w:pPr>
        <w:jc w:val="both"/>
        <w:rPr>
          <w:rFonts w:ascii="Arial" w:hAnsi="Arial" w:cs="Arial"/>
          <w:b/>
        </w:rPr>
      </w:pPr>
      <w:r w:rsidRPr="00FC711F">
        <w:rPr>
          <w:rFonts w:ascii="Arial" w:hAnsi="Arial" w:cs="Arial"/>
          <w:b/>
        </w:rPr>
        <w:t>Scienze della Terra</w:t>
      </w:r>
    </w:p>
    <w:p w14:paraId="1636C467"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Descrivere la composizione chimica e la struttura fisica dell’atmosfera</w:t>
      </w:r>
    </w:p>
    <w:p w14:paraId="4E197158"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Individuare i fattori che influenzano la temperatura, la pressione, l’umidità dell’aria</w:t>
      </w:r>
    </w:p>
    <w:p w14:paraId="411E1336"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Spiegare la circolazione dell’aria nella bassa e nell’alta troposfera</w:t>
      </w:r>
    </w:p>
    <w:p w14:paraId="39D3DB14"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Interpretare una carta sinottica del tempo meteorologico</w:t>
      </w:r>
    </w:p>
    <w:p w14:paraId="0F886DA7"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Indicare le cause naturali e antropiche dei cambiamenti climatici</w:t>
      </w:r>
    </w:p>
    <w:p w14:paraId="7FE35BE8"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b/>
          <w:u w:val="single"/>
        </w:rPr>
      </w:pPr>
      <w:r w:rsidRPr="00FC711F">
        <w:rPr>
          <w:rFonts w:ascii="Arial" w:hAnsi="Arial" w:cs="Arial"/>
        </w:rPr>
        <w:t xml:space="preserve">Indicare le possibili conseguenze delle variazioni dei regimi climatici </w:t>
      </w:r>
    </w:p>
    <w:p w14:paraId="5049D4FB"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Spiegare la teoria della deriva dei continenti alla luce delle prove portate da Wegener</w:t>
      </w:r>
    </w:p>
    <w:p w14:paraId="3B7C8B35"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Spiegare la teoria dell’espansione dei fondali oceanici alla luce degli studi morfologici dei fondali oceanici e al paleomagnetismo</w:t>
      </w:r>
    </w:p>
    <w:p w14:paraId="33F54AEB"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Spiegare la dinamica della crosta terrestre alla luce della teoria della tettonica delle placche</w:t>
      </w:r>
    </w:p>
    <w:p w14:paraId="6447EAF7"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Descrivere il processo orogenetico legato alla subduzione di litosfera oceanica o alla collisione tra placche</w:t>
      </w:r>
    </w:p>
    <w:p w14:paraId="360DFE84"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b/>
          <w:u w:val="single"/>
        </w:rPr>
      </w:pPr>
      <w:r w:rsidRPr="00FC711F">
        <w:rPr>
          <w:rFonts w:ascii="Arial" w:hAnsi="Arial" w:cs="Arial"/>
        </w:rPr>
        <w:t>Individuare vantaggi e limiti delle risorse energetiche rinnovabili</w:t>
      </w:r>
    </w:p>
    <w:p w14:paraId="51E9E04C" w14:textId="77777777" w:rsidR="002C658B" w:rsidRPr="00FC711F" w:rsidRDefault="002C658B" w:rsidP="002C658B">
      <w:pPr>
        <w:widowControl w:val="0"/>
        <w:autoSpaceDE w:val="0"/>
        <w:autoSpaceDN w:val="0"/>
        <w:adjustRightInd w:val="0"/>
        <w:jc w:val="both"/>
        <w:rPr>
          <w:rFonts w:ascii="Arial" w:hAnsi="Arial" w:cs="Arial"/>
          <w:b/>
        </w:rPr>
      </w:pPr>
    </w:p>
    <w:p w14:paraId="144EB55A" w14:textId="77777777" w:rsidR="002C658B" w:rsidRPr="002D5453" w:rsidRDefault="002C658B" w:rsidP="002C658B">
      <w:pPr>
        <w:widowControl w:val="0"/>
        <w:autoSpaceDE w:val="0"/>
        <w:autoSpaceDN w:val="0"/>
        <w:adjustRightInd w:val="0"/>
        <w:jc w:val="both"/>
        <w:rPr>
          <w:rFonts w:ascii="Arial" w:hAnsi="Arial" w:cs="Arial"/>
          <w:b/>
        </w:rPr>
      </w:pPr>
      <w:r w:rsidRPr="002D5453">
        <w:rPr>
          <w:rFonts w:ascii="Arial" w:hAnsi="Arial" w:cs="Arial"/>
          <w:b/>
        </w:rPr>
        <w:t xml:space="preserve">PROGRAMMA: </w:t>
      </w:r>
    </w:p>
    <w:p w14:paraId="2A900D32" w14:textId="77777777" w:rsidR="002C658B" w:rsidRPr="00FC711F" w:rsidRDefault="002C658B" w:rsidP="002C658B">
      <w:pPr>
        <w:widowControl w:val="0"/>
        <w:autoSpaceDE w:val="0"/>
        <w:autoSpaceDN w:val="0"/>
        <w:adjustRightInd w:val="0"/>
        <w:jc w:val="both"/>
        <w:rPr>
          <w:rFonts w:ascii="Arial" w:hAnsi="Arial" w:cs="Arial"/>
          <w:b/>
        </w:rPr>
      </w:pPr>
      <w:r w:rsidRPr="00FC711F">
        <w:rPr>
          <w:rFonts w:ascii="Arial" w:hAnsi="Arial" w:cs="Arial"/>
          <w:b/>
        </w:rPr>
        <w:t>Biochimica e biotecnologie</w:t>
      </w:r>
    </w:p>
    <w:p w14:paraId="73570649" w14:textId="77777777" w:rsidR="002C658B" w:rsidRPr="00FC711F" w:rsidRDefault="002C658B" w:rsidP="002C658B">
      <w:pPr>
        <w:jc w:val="both"/>
        <w:rPr>
          <w:rFonts w:ascii="Arial" w:hAnsi="Arial" w:cs="Arial"/>
        </w:rPr>
      </w:pPr>
      <w:r w:rsidRPr="00AD469B">
        <w:rPr>
          <w:rFonts w:ascii="Arial" w:hAnsi="Arial" w:cs="Arial"/>
          <w:u w:val="single"/>
        </w:rPr>
        <w:t>La chimica del carbonio:</w:t>
      </w:r>
      <w:r w:rsidRPr="00AD469B">
        <w:rPr>
          <w:rFonts w:ascii="Arial" w:hAnsi="Arial" w:cs="Arial"/>
        </w:rPr>
        <w:t xml:space="preserve"> s</w:t>
      </w:r>
      <w:r w:rsidRPr="00FC711F">
        <w:rPr>
          <w:rFonts w:ascii="Arial" w:hAnsi="Arial" w:cs="Arial"/>
        </w:rPr>
        <w:t>tati di ibridazione del carbonio,</w:t>
      </w:r>
      <w:r w:rsidRPr="00FC711F">
        <w:rPr>
          <w:rFonts w:ascii="Arial" w:hAnsi="Arial" w:cs="Arial"/>
          <w:b/>
        </w:rPr>
        <w:t xml:space="preserve"> </w:t>
      </w:r>
      <w:r w:rsidRPr="00FC711F">
        <w:rPr>
          <w:rFonts w:ascii="Arial" w:hAnsi="Arial" w:cs="Arial"/>
        </w:rPr>
        <w:t>formule dei composti organici, isomeria (strutturale e stereoisomeria), alcani e ciclo alcani, alcheni e alchini, idrocarburi aromatici, classi di composti organici: alcoli, fenoli, eteri, aldeidi e chetoni, acidi carbossilici e loro derivati, ammine, composti eterociclici.</w:t>
      </w:r>
    </w:p>
    <w:p w14:paraId="6C991787" w14:textId="77777777" w:rsidR="002C658B" w:rsidRPr="00FC711F" w:rsidRDefault="002C658B" w:rsidP="002C658B">
      <w:pPr>
        <w:jc w:val="both"/>
        <w:rPr>
          <w:rFonts w:ascii="Arial" w:hAnsi="Arial" w:cs="Arial"/>
          <w:b/>
          <w:u w:val="single"/>
        </w:rPr>
      </w:pPr>
      <w:r w:rsidRPr="00AD469B">
        <w:rPr>
          <w:rFonts w:ascii="Arial" w:hAnsi="Arial" w:cs="Arial"/>
          <w:u w:val="single"/>
        </w:rPr>
        <w:t>La chimica delle biomolecole:</w:t>
      </w:r>
      <w:r w:rsidRPr="00AD469B">
        <w:rPr>
          <w:rFonts w:ascii="Arial" w:hAnsi="Arial" w:cs="Arial"/>
        </w:rPr>
        <w:t xml:space="preserve"> glucidi</w:t>
      </w:r>
      <w:r w:rsidRPr="00FC711F">
        <w:rPr>
          <w:rFonts w:ascii="Arial" w:hAnsi="Arial" w:cs="Arial"/>
        </w:rPr>
        <w:t xml:space="preserve"> e metabolismo glucidico, lipidi e metabolismo lipidico, proteine e metabolismo protidico, catalisi enzimatica, acidi nucleici e loro metabolismo, la sintesi proteica</w:t>
      </w:r>
    </w:p>
    <w:p w14:paraId="48287D5E" w14:textId="77777777" w:rsidR="002C658B" w:rsidRPr="00FC711F" w:rsidRDefault="002C658B" w:rsidP="002C658B">
      <w:pPr>
        <w:jc w:val="both"/>
        <w:rPr>
          <w:rFonts w:ascii="Arial" w:hAnsi="Arial" w:cs="Arial"/>
          <w:b/>
          <w:u w:val="single"/>
        </w:rPr>
      </w:pPr>
      <w:r w:rsidRPr="00AD469B">
        <w:rPr>
          <w:rFonts w:ascii="Arial" w:hAnsi="Arial" w:cs="Arial"/>
          <w:u w:val="single"/>
        </w:rPr>
        <w:t>Genetica molecolare e biotecnologie:</w:t>
      </w:r>
      <w:r w:rsidRPr="00FC711F">
        <w:rPr>
          <w:rFonts w:ascii="Arial" w:hAnsi="Arial" w:cs="Arial"/>
        </w:rPr>
        <w:t xml:space="preserve"> geni e regolazione genica, genetica di virus e batteri, biotecnologie, applicazioni delle biotecnologie avanzate e frontiere della biologia</w:t>
      </w:r>
    </w:p>
    <w:p w14:paraId="545E6B92" w14:textId="77777777" w:rsidR="002C658B" w:rsidRPr="00FC711F" w:rsidRDefault="002C658B" w:rsidP="002C658B">
      <w:pPr>
        <w:jc w:val="both"/>
        <w:rPr>
          <w:rFonts w:ascii="Arial" w:hAnsi="Arial" w:cs="Arial"/>
          <w:b/>
          <w:u w:val="single"/>
        </w:rPr>
      </w:pPr>
      <w:r w:rsidRPr="00FC711F">
        <w:rPr>
          <w:rFonts w:ascii="Arial" w:hAnsi="Arial" w:cs="Arial"/>
          <w:b/>
        </w:rPr>
        <w:t>Scienze della Terra</w:t>
      </w:r>
    </w:p>
    <w:p w14:paraId="45519382" w14:textId="77777777" w:rsidR="002C658B" w:rsidRPr="00FC711F" w:rsidRDefault="002C658B" w:rsidP="002C658B">
      <w:pPr>
        <w:jc w:val="both"/>
        <w:rPr>
          <w:rFonts w:ascii="Arial" w:hAnsi="Arial" w:cs="Arial"/>
          <w:b/>
          <w:u w:val="single"/>
        </w:rPr>
      </w:pPr>
      <w:r w:rsidRPr="00AD469B">
        <w:rPr>
          <w:rFonts w:ascii="Arial" w:hAnsi="Arial" w:cs="Arial"/>
          <w:u w:val="single"/>
        </w:rPr>
        <w:t>Atmosfera e meteorologia</w:t>
      </w:r>
      <w:r w:rsidRPr="00AD469B">
        <w:rPr>
          <w:rFonts w:ascii="Arial" w:hAnsi="Arial" w:cs="Arial"/>
        </w:rPr>
        <w:t xml:space="preserve">: </w:t>
      </w:r>
      <w:r w:rsidRPr="00FC711F">
        <w:rPr>
          <w:rFonts w:ascii="Arial" w:hAnsi="Arial" w:cs="Arial"/>
        </w:rPr>
        <w:t>composizione e struttura dell’atmosfera, temperatura, pressione e umidità dell’aria, fenomeni meteorologici, tempo meteorologico, previsioni del tempo</w:t>
      </w:r>
    </w:p>
    <w:p w14:paraId="6594C967" w14:textId="77777777" w:rsidR="002C658B" w:rsidRPr="00FC711F" w:rsidRDefault="002C658B" w:rsidP="002C658B">
      <w:pPr>
        <w:jc w:val="both"/>
        <w:rPr>
          <w:rFonts w:ascii="Arial" w:hAnsi="Arial" w:cs="Arial"/>
          <w:b/>
          <w:u w:val="single"/>
        </w:rPr>
      </w:pPr>
      <w:r w:rsidRPr="00AD469B">
        <w:rPr>
          <w:rFonts w:ascii="Arial" w:hAnsi="Arial" w:cs="Arial"/>
          <w:u w:val="single"/>
        </w:rPr>
        <w:t>La dinamica terrestre</w:t>
      </w:r>
      <w:r w:rsidRPr="00FC711F">
        <w:rPr>
          <w:rFonts w:ascii="Arial" w:hAnsi="Arial" w:cs="Arial"/>
        </w:rPr>
        <w:t xml:space="preserve"> teoria della deriva dei continenti</w:t>
      </w:r>
      <w:r w:rsidRPr="00FC711F">
        <w:rPr>
          <w:rFonts w:ascii="Arial" w:hAnsi="Arial" w:cs="Arial"/>
          <w:b/>
          <w:u w:val="single"/>
        </w:rPr>
        <w:t xml:space="preserve">, </w:t>
      </w:r>
      <w:r w:rsidRPr="00FC711F">
        <w:rPr>
          <w:rFonts w:ascii="Arial" w:hAnsi="Arial" w:cs="Arial"/>
        </w:rPr>
        <w:t>studio dei fondali oceanici, paleomagnetismo</w:t>
      </w:r>
      <w:r w:rsidRPr="00FC711F">
        <w:rPr>
          <w:rFonts w:ascii="Arial" w:hAnsi="Arial" w:cs="Arial"/>
          <w:b/>
        </w:rPr>
        <w:t xml:space="preserve">, </w:t>
      </w:r>
      <w:r w:rsidRPr="00FC711F">
        <w:rPr>
          <w:rFonts w:ascii="Arial" w:hAnsi="Arial" w:cs="Arial"/>
        </w:rPr>
        <w:t>teoria dell’espansione dei fondali oceanici</w:t>
      </w:r>
      <w:r w:rsidRPr="00FC711F">
        <w:rPr>
          <w:rFonts w:ascii="Arial" w:hAnsi="Arial" w:cs="Arial"/>
          <w:b/>
        </w:rPr>
        <w:t xml:space="preserve">, </w:t>
      </w:r>
      <w:r w:rsidRPr="00FC711F">
        <w:rPr>
          <w:rFonts w:ascii="Arial" w:hAnsi="Arial" w:cs="Arial"/>
        </w:rPr>
        <w:t>teoria della tettonica a placche</w:t>
      </w:r>
      <w:r w:rsidRPr="00FC711F">
        <w:rPr>
          <w:rFonts w:ascii="Arial" w:hAnsi="Arial" w:cs="Arial"/>
          <w:b/>
        </w:rPr>
        <w:t xml:space="preserve">, </w:t>
      </w:r>
      <w:r w:rsidRPr="00FC711F">
        <w:rPr>
          <w:rFonts w:ascii="Arial" w:hAnsi="Arial" w:cs="Arial"/>
        </w:rPr>
        <w:t>diversi tipi di orogenesi</w:t>
      </w:r>
      <w:r w:rsidRPr="00FC711F">
        <w:rPr>
          <w:rFonts w:ascii="Arial" w:hAnsi="Arial" w:cs="Arial"/>
          <w:b/>
        </w:rPr>
        <w:t xml:space="preserve">, </w:t>
      </w:r>
      <w:r w:rsidRPr="00FC711F">
        <w:rPr>
          <w:rFonts w:ascii="Arial" w:hAnsi="Arial" w:cs="Arial"/>
        </w:rPr>
        <w:t>struttura dei continenti</w:t>
      </w:r>
    </w:p>
    <w:p w14:paraId="17FF52D5" w14:textId="77777777" w:rsidR="002C658B" w:rsidRPr="00FC711F" w:rsidRDefault="002C658B" w:rsidP="002C658B">
      <w:pPr>
        <w:jc w:val="both"/>
        <w:rPr>
          <w:rFonts w:ascii="Arial" w:hAnsi="Arial" w:cs="Arial"/>
          <w:b/>
          <w:u w:val="single"/>
        </w:rPr>
      </w:pPr>
      <w:r w:rsidRPr="00AD469B">
        <w:rPr>
          <w:rFonts w:ascii="Arial" w:hAnsi="Arial" w:cs="Arial"/>
          <w:u w:val="single"/>
        </w:rPr>
        <w:lastRenderedPageBreak/>
        <w:t>Questioni ambientali</w:t>
      </w:r>
      <w:r w:rsidRPr="00AD469B">
        <w:rPr>
          <w:rFonts w:ascii="Arial" w:hAnsi="Arial" w:cs="Arial"/>
        </w:rPr>
        <w:t xml:space="preserve">: </w:t>
      </w:r>
      <w:r w:rsidRPr="00FC711F">
        <w:rPr>
          <w:rFonts w:ascii="Arial" w:hAnsi="Arial" w:cs="Arial"/>
        </w:rPr>
        <w:t>global warming</w:t>
      </w:r>
      <w:r w:rsidRPr="00FC711F">
        <w:rPr>
          <w:rFonts w:ascii="Arial" w:hAnsi="Arial" w:cs="Arial"/>
          <w:b/>
        </w:rPr>
        <w:t xml:space="preserve">, </w:t>
      </w:r>
      <w:r w:rsidRPr="00FC711F">
        <w:rPr>
          <w:rFonts w:ascii="Arial" w:hAnsi="Arial" w:cs="Arial"/>
        </w:rPr>
        <w:t>buco nell’ozono</w:t>
      </w:r>
      <w:r w:rsidRPr="00FC711F">
        <w:rPr>
          <w:rFonts w:ascii="Arial" w:hAnsi="Arial" w:cs="Arial"/>
          <w:b/>
        </w:rPr>
        <w:t xml:space="preserve">, </w:t>
      </w:r>
      <w:r w:rsidRPr="00FC711F">
        <w:rPr>
          <w:rFonts w:ascii="Arial" w:hAnsi="Arial" w:cs="Arial"/>
        </w:rPr>
        <w:t>cambiamenti climatici</w:t>
      </w:r>
      <w:r w:rsidRPr="00FC711F">
        <w:rPr>
          <w:rFonts w:ascii="Arial" w:hAnsi="Arial" w:cs="Arial"/>
          <w:b/>
        </w:rPr>
        <w:t xml:space="preserve">, </w:t>
      </w:r>
      <w:r w:rsidRPr="00FC711F">
        <w:rPr>
          <w:rFonts w:ascii="Arial" w:hAnsi="Arial" w:cs="Arial"/>
        </w:rPr>
        <w:t>risorse energetiche non rinnovabili</w:t>
      </w:r>
      <w:r w:rsidRPr="00FC711F">
        <w:rPr>
          <w:rFonts w:ascii="Arial" w:hAnsi="Arial" w:cs="Arial"/>
          <w:b/>
        </w:rPr>
        <w:t xml:space="preserve">, </w:t>
      </w:r>
      <w:r w:rsidRPr="00FC711F">
        <w:rPr>
          <w:rFonts w:ascii="Arial" w:hAnsi="Arial" w:cs="Arial"/>
        </w:rPr>
        <w:t>risorse energetiche rinnovabili</w:t>
      </w:r>
    </w:p>
    <w:p w14:paraId="391963C3" w14:textId="77777777" w:rsidR="002C658B" w:rsidRPr="00FC711F" w:rsidRDefault="002C658B" w:rsidP="002C658B">
      <w:pPr>
        <w:widowControl w:val="0"/>
        <w:autoSpaceDE w:val="0"/>
        <w:autoSpaceDN w:val="0"/>
        <w:adjustRightInd w:val="0"/>
        <w:jc w:val="both"/>
        <w:rPr>
          <w:rFonts w:ascii="Arial" w:hAnsi="Arial" w:cs="Arial"/>
          <w:b/>
        </w:rPr>
      </w:pPr>
    </w:p>
    <w:p w14:paraId="1DD31217" w14:textId="178DD9CB" w:rsidR="002C658B" w:rsidRPr="002C658B" w:rsidRDefault="002C658B" w:rsidP="002C658B">
      <w:pPr>
        <w:widowControl w:val="0"/>
        <w:autoSpaceDE w:val="0"/>
        <w:autoSpaceDN w:val="0"/>
        <w:adjustRightInd w:val="0"/>
        <w:jc w:val="both"/>
        <w:rPr>
          <w:rFonts w:ascii="Arial" w:hAnsi="Arial" w:cs="Arial"/>
          <w:b/>
        </w:rPr>
      </w:pPr>
      <w:r w:rsidRPr="00FC711F">
        <w:rPr>
          <w:rFonts w:ascii="Arial" w:hAnsi="Arial" w:cs="Arial"/>
          <w:b/>
        </w:rPr>
        <w:t xml:space="preserve">ESEMPIO DI PROVA SCRITTA </w:t>
      </w:r>
    </w:p>
    <w:p w14:paraId="4569D166" w14:textId="77777777" w:rsidR="002C658B" w:rsidRPr="00C26D4E" w:rsidRDefault="002C658B" w:rsidP="002C658B">
      <w:pPr>
        <w:widowControl w:val="0"/>
        <w:autoSpaceDE w:val="0"/>
        <w:autoSpaceDN w:val="0"/>
        <w:adjustRightInd w:val="0"/>
        <w:jc w:val="both"/>
        <w:rPr>
          <w:rFonts w:ascii="Arial" w:hAnsi="Arial" w:cs="Arial"/>
          <w:b/>
        </w:rPr>
      </w:pPr>
      <w:r w:rsidRPr="00C26D4E">
        <w:rPr>
          <w:rFonts w:ascii="Arial" w:hAnsi="Arial" w:cs="Arial"/>
          <w:b/>
        </w:rPr>
        <w:t xml:space="preserve">Chimica e Biochimica </w:t>
      </w:r>
    </w:p>
    <w:p w14:paraId="0793161E" w14:textId="77777777" w:rsidR="002C658B" w:rsidRPr="00C26D4E" w:rsidRDefault="002C658B" w:rsidP="002C658B">
      <w:pPr>
        <w:pStyle w:val="Paragrafoelenco"/>
        <w:numPr>
          <w:ilvl w:val="0"/>
          <w:numId w:val="21"/>
        </w:numPr>
        <w:spacing w:after="200" w:line="276" w:lineRule="auto"/>
        <w:ind w:left="357"/>
        <w:jc w:val="both"/>
        <w:rPr>
          <w:rFonts w:ascii="Arial" w:hAnsi="Arial" w:cs="Arial"/>
        </w:rPr>
      </w:pPr>
      <w:r w:rsidRPr="00C26D4E">
        <w:rPr>
          <w:rFonts w:ascii="Arial" w:hAnsi="Arial" w:cs="Arial"/>
        </w:rPr>
        <w:t xml:space="preserve">Chiarisci il concetto di isomeria ottica spiegando che cosa sono e quali proprietà hanno gli enantiomeri </w:t>
      </w:r>
    </w:p>
    <w:p w14:paraId="4FAB6D85" w14:textId="77777777" w:rsidR="002C658B" w:rsidRDefault="002C658B" w:rsidP="002C658B">
      <w:pPr>
        <w:pStyle w:val="Paragrafoelenco"/>
        <w:numPr>
          <w:ilvl w:val="0"/>
          <w:numId w:val="21"/>
        </w:numPr>
        <w:spacing w:after="200" w:line="276" w:lineRule="auto"/>
        <w:ind w:left="357"/>
        <w:jc w:val="both"/>
        <w:rPr>
          <w:rFonts w:ascii="Arial" w:hAnsi="Arial" w:cs="Arial"/>
        </w:rPr>
      </w:pPr>
      <w:r w:rsidRPr="00C26D4E">
        <w:rPr>
          <w:rFonts w:ascii="Arial" w:hAnsi="Arial" w:cs="Arial"/>
        </w:rPr>
        <w:t xml:space="preserve">Spiega che cosa sono le alcoli e quali tipiche reazioni danno </w:t>
      </w:r>
    </w:p>
    <w:p w14:paraId="000B0E04" w14:textId="77777777" w:rsidR="002C658B" w:rsidRDefault="002C658B" w:rsidP="002C658B">
      <w:pPr>
        <w:pStyle w:val="Paragrafoelenco"/>
        <w:numPr>
          <w:ilvl w:val="0"/>
          <w:numId w:val="21"/>
        </w:numPr>
        <w:spacing w:after="200" w:line="276" w:lineRule="auto"/>
        <w:ind w:left="357"/>
        <w:jc w:val="both"/>
        <w:rPr>
          <w:rFonts w:ascii="Arial" w:hAnsi="Arial" w:cs="Arial"/>
        </w:rPr>
      </w:pPr>
      <w:r w:rsidRPr="002C658B">
        <w:rPr>
          <w:rFonts w:ascii="Arial" w:hAnsi="Arial" w:cs="Arial"/>
        </w:rPr>
        <w:t>Spiega il meccanismo di duplicazione del DNA chiarendo il significato dell’espressione “duplicazione semiconservativa” ad esso attribuita.</w:t>
      </w:r>
    </w:p>
    <w:p w14:paraId="4BFE691D" w14:textId="2425BC8C" w:rsidR="002C658B" w:rsidRPr="002C658B" w:rsidRDefault="002C658B" w:rsidP="002C658B">
      <w:pPr>
        <w:pStyle w:val="Paragrafoelenco"/>
        <w:numPr>
          <w:ilvl w:val="0"/>
          <w:numId w:val="21"/>
        </w:numPr>
        <w:spacing w:after="200" w:line="276" w:lineRule="auto"/>
        <w:ind w:left="357"/>
        <w:jc w:val="both"/>
        <w:rPr>
          <w:rFonts w:ascii="Arial" w:hAnsi="Arial" w:cs="Arial"/>
        </w:rPr>
      </w:pPr>
      <w:r w:rsidRPr="002C658B">
        <w:rPr>
          <w:rFonts w:ascii="Arial" w:eastAsia="Calibri" w:hAnsi="Arial" w:cs="Arial"/>
        </w:rPr>
        <w:t>Descrivi i principali eventi delle fasi del processo di respirazione cellulare soffermandoti in particolare sull’aspetto energetico</w:t>
      </w:r>
    </w:p>
    <w:p w14:paraId="7A135C51" w14:textId="77777777" w:rsidR="002C658B" w:rsidRPr="00FC711F" w:rsidRDefault="002C658B" w:rsidP="002C658B">
      <w:pPr>
        <w:widowControl w:val="0"/>
        <w:autoSpaceDE w:val="0"/>
        <w:autoSpaceDN w:val="0"/>
        <w:adjustRightInd w:val="0"/>
        <w:jc w:val="both"/>
        <w:rPr>
          <w:rFonts w:ascii="Arial" w:hAnsi="Arial" w:cs="Arial"/>
          <w:b/>
        </w:rPr>
      </w:pPr>
      <w:r w:rsidRPr="00FC711F">
        <w:rPr>
          <w:rFonts w:ascii="Arial" w:hAnsi="Arial" w:cs="Arial"/>
          <w:b/>
        </w:rPr>
        <w:t>Biotecnologie</w:t>
      </w:r>
    </w:p>
    <w:p w14:paraId="53C98703" w14:textId="77777777" w:rsidR="002C658B" w:rsidRPr="00FC711F" w:rsidRDefault="002C658B" w:rsidP="002C658B">
      <w:pPr>
        <w:pStyle w:val="Paragrafoelenco"/>
        <w:widowControl w:val="0"/>
        <w:numPr>
          <w:ilvl w:val="0"/>
          <w:numId w:val="21"/>
        </w:numPr>
        <w:autoSpaceDE w:val="0"/>
        <w:autoSpaceDN w:val="0"/>
        <w:adjustRightInd w:val="0"/>
        <w:spacing w:after="160" w:line="259" w:lineRule="auto"/>
        <w:jc w:val="both"/>
        <w:rPr>
          <w:rFonts w:ascii="Arial" w:hAnsi="Arial" w:cs="Arial"/>
        </w:rPr>
      </w:pPr>
      <w:r w:rsidRPr="00FC711F">
        <w:rPr>
          <w:rFonts w:ascii="Arial" w:hAnsi="Arial" w:cs="Arial"/>
        </w:rPr>
        <w:t>Spiega qual è il ruolo degli enzimi di restrizione nella tecnica del DNA ricombinante</w:t>
      </w:r>
    </w:p>
    <w:p w14:paraId="329D9DDC" w14:textId="4A827B9E" w:rsidR="002C658B" w:rsidRPr="002C658B" w:rsidRDefault="002C658B" w:rsidP="002C658B">
      <w:pPr>
        <w:pStyle w:val="Paragrafoelenco"/>
        <w:widowControl w:val="0"/>
        <w:numPr>
          <w:ilvl w:val="0"/>
          <w:numId w:val="21"/>
        </w:numPr>
        <w:autoSpaceDE w:val="0"/>
        <w:autoSpaceDN w:val="0"/>
        <w:adjustRightInd w:val="0"/>
        <w:spacing w:after="160" w:line="259" w:lineRule="auto"/>
        <w:jc w:val="both"/>
        <w:rPr>
          <w:rFonts w:ascii="Arial" w:hAnsi="Arial" w:cs="Arial"/>
        </w:rPr>
      </w:pPr>
      <w:r w:rsidRPr="00FC711F">
        <w:rPr>
          <w:rFonts w:ascii="Arial" w:hAnsi="Arial" w:cs="Arial"/>
        </w:rPr>
        <w:t>Indica quali sono i campi di applicazione dei batteri geneticamente modificati</w:t>
      </w:r>
    </w:p>
    <w:p w14:paraId="63BDCA93" w14:textId="77777777" w:rsidR="002C658B" w:rsidRPr="00FC711F" w:rsidRDefault="002C658B" w:rsidP="002C658B">
      <w:pPr>
        <w:widowControl w:val="0"/>
        <w:autoSpaceDE w:val="0"/>
        <w:autoSpaceDN w:val="0"/>
        <w:adjustRightInd w:val="0"/>
        <w:jc w:val="both"/>
        <w:rPr>
          <w:rFonts w:ascii="Arial" w:hAnsi="Arial" w:cs="Arial"/>
          <w:b/>
        </w:rPr>
      </w:pPr>
      <w:r w:rsidRPr="00FC711F">
        <w:rPr>
          <w:rFonts w:ascii="Arial" w:hAnsi="Arial" w:cs="Arial"/>
          <w:b/>
        </w:rPr>
        <w:t>Scienze della Terra</w:t>
      </w:r>
    </w:p>
    <w:p w14:paraId="03115873" w14:textId="77777777" w:rsidR="002C658B" w:rsidRPr="00C26D4E" w:rsidRDefault="002C658B" w:rsidP="002C658B">
      <w:pPr>
        <w:pStyle w:val="Paragrafoelenco"/>
        <w:numPr>
          <w:ilvl w:val="0"/>
          <w:numId w:val="21"/>
        </w:numPr>
        <w:spacing w:after="200" w:line="276" w:lineRule="auto"/>
        <w:jc w:val="both"/>
        <w:rPr>
          <w:rFonts w:ascii="Arial" w:hAnsi="Arial" w:cs="Arial"/>
        </w:rPr>
      </w:pPr>
      <w:r w:rsidRPr="00C26D4E">
        <w:rPr>
          <w:rFonts w:ascii="Arial" w:hAnsi="Arial" w:cs="Arial"/>
        </w:rPr>
        <w:t>Spiega che cosa sono cicloni e anticicloni motivando perché i primi sono portatori di brutto tempo e i secondi di bel tempo.</w:t>
      </w:r>
    </w:p>
    <w:p w14:paraId="4B7AEE98" w14:textId="77777777" w:rsidR="002C658B" w:rsidRPr="00C26D4E" w:rsidRDefault="002C658B" w:rsidP="002C658B">
      <w:pPr>
        <w:pStyle w:val="Paragrafoelenco"/>
        <w:numPr>
          <w:ilvl w:val="0"/>
          <w:numId w:val="21"/>
        </w:numPr>
        <w:rPr>
          <w:rFonts w:ascii="Arial" w:hAnsi="Arial" w:cs="Arial"/>
        </w:rPr>
      </w:pPr>
      <w:r w:rsidRPr="00C26D4E">
        <w:rPr>
          <w:rFonts w:ascii="Arial" w:hAnsi="Arial" w:cs="Arial"/>
        </w:rPr>
        <w:t>Spiega la teoria dell’espansione dei fondali oceanici e indica quali sono le prove a sostegno.</w:t>
      </w:r>
    </w:p>
    <w:p w14:paraId="46202D9D" w14:textId="77777777" w:rsidR="002C658B" w:rsidRPr="00C26D4E" w:rsidRDefault="002C658B" w:rsidP="002C658B">
      <w:pPr>
        <w:rPr>
          <w:rFonts w:ascii="Arial" w:hAnsi="Arial" w:cs="Arial"/>
        </w:rPr>
      </w:pPr>
    </w:p>
    <w:p w14:paraId="5B82BC32" w14:textId="77777777" w:rsidR="002C658B" w:rsidRPr="00150B0C" w:rsidRDefault="002C658B" w:rsidP="002C658B">
      <w:pPr>
        <w:widowControl w:val="0"/>
        <w:autoSpaceDE w:val="0"/>
        <w:autoSpaceDN w:val="0"/>
        <w:adjustRightInd w:val="0"/>
        <w:jc w:val="both"/>
        <w:rPr>
          <w:rFonts w:ascii="Arial" w:hAnsi="Arial" w:cs="Arial"/>
          <w:b/>
        </w:rPr>
      </w:pPr>
    </w:p>
    <w:p w14:paraId="28371151" w14:textId="77777777" w:rsidR="002C658B" w:rsidRDefault="002C658B" w:rsidP="002C658B">
      <w:pPr>
        <w:contextualSpacing/>
        <w:jc w:val="both"/>
      </w:pPr>
    </w:p>
    <w:p w14:paraId="18EDEC80" w14:textId="77777777" w:rsidR="002C658B" w:rsidRDefault="002C658B" w:rsidP="002C658B">
      <w:pPr>
        <w:contextualSpacing/>
        <w:jc w:val="both"/>
      </w:pPr>
    </w:p>
    <w:p w14:paraId="7A96A5D7" w14:textId="77777777" w:rsidR="002C658B" w:rsidRDefault="002C658B" w:rsidP="002C658B">
      <w:pPr>
        <w:contextualSpacing/>
        <w:jc w:val="both"/>
      </w:pPr>
    </w:p>
    <w:p w14:paraId="006523EB" w14:textId="77777777" w:rsidR="002C658B" w:rsidRDefault="002C658B" w:rsidP="002C658B">
      <w:pPr>
        <w:contextualSpacing/>
        <w:jc w:val="both"/>
      </w:pPr>
    </w:p>
    <w:p w14:paraId="431F96C2" w14:textId="77777777" w:rsidR="002C658B" w:rsidRDefault="002C658B" w:rsidP="002C658B">
      <w:pPr>
        <w:contextualSpacing/>
        <w:jc w:val="both"/>
      </w:pPr>
    </w:p>
    <w:p w14:paraId="2DE766A6" w14:textId="77777777" w:rsidR="002C658B" w:rsidRDefault="002C658B" w:rsidP="002C658B">
      <w:pPr>
        <w:contextualSpacing/>
        <w:jc w:val="both"/>
      </w:pPr>
    </w:p>
    <w:p w14:paraId="2159ABD3" w14:textId="77777777" w:rsidR="002C658B" w:rsidRDefault="002C658B" w:rsidP="002C658B">
      <w:pPr>
        <w:contextualSpacing/>
        <w:jc w:val="both"/>
      </w:pPr>
    </w:p>
    <w:p w14:paraId="08217601" w14:textId="77777777" w:rsidR="002C658B" w:rsidRDefault="002C658B" w:rsidP="002C658B">
      <w:pPr>
        <w:contextualSpacing/>
        <w:jc w:val="both"/>
      </w:pPr>
    </w:p>
    <w:p w14:paraId="06B8A842" w14:textId="77777777" w:rsidR="002C658B" w:rsidRDefault="002C658B" w:rsidP="002C658B">
      <w:pPr>
        <w:contextualSpacing/>
        <w:jc w:val="both"/>
      </w:pPr>
    </w:p>
    <w:p w14:paraId="751B9FAD" w14:textId="77777777" w:rsidR="002C658B" w:rsidRDefault="002C658B" w:rsidP="002C658B">
      <w:pPr>
        <w:contextualSpacing/>
        <w:jc w:val="both"/>
      </w:pPr>
    </w:p>
    <w:p w14:paraId="3FC9966D" w14:textId="77777777" w:rsidR="002C658B" w:rsidRDefault="002C658B" w:rsidP="002C658B">
      <w:pPr>
        <w:contextualSpacing/>
        <w:jc w:val="both"/>
      </w:pPr>
    </w:p>
    <w:p w14:paraId="339CA0B3" w14:textId="77777777" w:rsidR="002C658B" w:rsidRDefault="002C658B" w:rsidP="002C658B">
      <w:pPr>
        <w:contextualSpacing/>
        <w:jc w:val="both"/>
      </w:pPr>
    </w:p>
    <w:p w14:paraId="1ACDC959" w14:textId="77777777" w:rsidR="002C658B" w:rsidRDefault="002C658B" w:rsidP="002C658B">
      <w:pPr>
        <w:contextualSpacing/>
        <w:jc w:val="both"/>
      </w:pPr>
    </w:p>
    <w:p w14:paraId="63B21866" w14:textId="77777777" w:rsidR="002C658B" w:rsidRDefault="002C658B" w:rsidP="002C658B">
      <w:pPr>
        <w:contextualSpacing/>
        <w:jc w:val="both"/>
      </w:pPr>
    </w:p>
    <w:p w14:paraId="425EDC51" w14:textId="77777777" w:rsidR="002C658B" w:rsidRDefault="002C658B" w:rsidP="002C658B">
      <w:pPr>
        <w:contextualSpacing/>
        <w:jc w:val="both"/>
      </w:pPr>
    </w:p>
    <w:p w14:paraId="4C36F268" w14:textId="77777777" w:rsidR="002C658B" w:rsidRDefault="002C658B" w:rsidP="002C658B">
      <w:pPr>
        <w:contextualSpacing/>
        <w:jc w:val="both"/>
      </w:pPr>
    </w:p>
    <w:p w14:paraId="72FE5798" w14:textId="77777777" w:rsidR="002C658B" w:rsidRDefault="002C658B" w:rsidP="002C658B">
      <w:pPr>
        <w:contextualSpacing/>
        <w:jc w:val="both"/>
      </w:pPr>
    </w:p>
    <w:p w14:paraId="22735DED" w14:textId="77777777" w:rsidR="002C658B" w:rsidRDefault="002C658B" w:rsidP="002C658B">
      <w:pPr>
        <w:contextualSpacing/>
        <w:jc w:val="both"/>
      </w:pPr>
    </w:p>
    <w:p w14:paraId="3EE722BE" w14:textId="77777777" w:rsidR="002C658B" w:rsidRDefault="002C658B" w:rsidP="002C658B">
      <w:pPr>
        <w:contextualSpacing/>
        <w:jc w:val="both"/>
      </w:pPr>
    </w:p>
    <w:p w14:paraId="442C9E1A" w14:textId="77777777" w:rsidR="002C658B" w:rsidRDefault="002C658B" w:rsidP="002C658B">
      <w:pPr>
        <w:contextualSpacing/>
        <w:jc w:val="both"/>
      </w:pPr>
    </w:p>
    <w:p w14:paraId="7EBA256E" w14:textId="77777777" w:rsidR="002C658B" w:rsidRDefault="002C658B" w:rsidP="002C658B">
      <w:pPr>
        <w:contextualSpacing/>
        <w:jc w:val="both"/>
      </w:pPr>
    </w:p>
    <w:p w14:paraId="463AF2EF" w14:textId="77777777" w:rsidR="002C658B" w:rsidRDefault="002C658B" w:rsidP="002C658B">
      <w:pPr>
        <w:contextualSpacing/>
        <w:jc w:val="both"/>
      </w:pPr>
    </w:p>
    <w:p w14:paraId="5E868BF8" w14:textId="77777777" w:rsidR="002C658B" w:rsidRDefault="002C658B" w:rsidP="002C658B">
      <w:pPr>
        <w:contextualSpacing/>
        <w:jc w:val="both"/>
      </w:pPr>
    </w:p>
    <w:p w14:paraId="6AB49E6E" w14:textId="77777777" w:rsidR="002C658B" w:rsidRDefault="002C658B" w:rsidP="002C658B">
      <w:pPr>
        <w:contextualSpacing/>
        <w:jc w:val="both"/>
      </w:pPr>
    </w:p>
    <w:p w14:paraId="2E2ECD09" w14:textId="291F92CB" w:rsidR="002C658B" w:rsidRDefault="002C658B" w:rsidP="002C658B">
      <w:pPr>
        <w:contextualSpacing/>
        <w:jc w:val="both"/>
      </w:pPr>
      <w:r>
        <w:br w:type="page"/>
      </w:r>
    </w:p>
    <w:p w14:paraId="427A751E" w14:textId="249C8ADD" w:rsidR="002C658B" w:rsidRPr="002C658B" w:rsidRDefault="002C658B" w:rsidP="002C658B">
      <w:pPr>
        <w:widowControl w:val="0"/>
        <w:autoSpaceDE w:val="0"/>
        <w:autoSpaceDN w:val="0"/>
        <w:adjustRightInd w:val="0"/>
        <w:rPr>
          <w:rFonts w:ascii="Arial" w:hAnsi="Arial" w:cs="Arial"/>
        </w:rPr>
      </w:pPr>
      <w:r>
        <w:rPr>
          <w:rFonts w:ascii="Arial" w:hAnsi="Arial" w:cs="Arial"/>
          <w:b/>
        </w:rPr>
        <w:lastRenderedPageBreak/>
        <w:t>DIPARTIMENTO DI: Disegno e Storia dell’Arte</w:t>
      </w:r>
    </w:p>
    <w:p w14:paraId="6EEBE054" w14:textId="77777777" w:rsidR="002C658B" w:rsidRPr="00C9597B" w:rsidRDefault="002C658B" w:rsidP="002C658B">
      <w:pPr>
        <w:widowControl w:val="0"/>
        <w:autoSpaceDE w:val="0"/>
        <w:autoSpaceDN w:val="0"/>
        <w:adjustRightInd w:val="0"/>
        <w:jc w:val="both"/>
        <w:rPr>
          <w:rFonts w:ascii="Arial" w:hAnsi="Arial" w:cs="Arial"/>
          <w:b/>
        </w:rPr>
      </w:pPr>
      <w:r w:rsidRPr="002C658B">
        <w:rPr>
          <w:rFonts w:ascii="Arial" w:hAnsi="Arial" w:cs="Arial"/>
          <w:b/>
          <w:highlight w:val="yellow"/>
        </w:rPr>
        <w:t>MATERIA: DISEGNO e STORIA DELL’ARTE</w:t>
      </w:r>
      <w:r>
        <w:rPr>
          <w:rFonts w:ascii="Arial" w:hAnsi="Arial" w:cs="Arial"/>
          <w:b/>
        </w:rPr>
        <w:t xml:space="preserve"> </w:t>
      </w:r>
    </w:p>
    <w:p w14:paraId="39599809" w14:textId="4AAF7C96" w:rsidR="002C658B" w:rsidRDefault="002C658B" w:rsidP="002C658B">
      <w:pPr>
        <w:widowControl w:val="0"/>
        <w:autoSpaceDE w:val="0"/>
        <w:autoSpaceDN w:val="0"/>
        <w:adjustRightInd w:val="0"/>
        <w:rPr>
          <w:rFonts w:ascii="Arial" w:hAnsi="Arial" w:cs="Arial"/>
          <w:b/>
        </w:rPr>
      </w:pPr>
      <w:r>
        <w:rPr>
          <w:rFonts w:ascii="Arial" w:hAnsi="Arial" w:cs="Arial"/>
          <w:b/>
        </w:rPr>
        <w:t xml:space="preserve"> </w:t>
      </w:r>
    </w:p>
    <w:p w14:paraId="3D2A53F5" w14:textId="77777777" w:rsidR="002C658B" w:rsidRPr="00632FF6" w:rsidRDefault="002C658B" w:rsidP="002C658B">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081C81A6" w14:textId="494B51B8" w:rsidR="002C658B" w:rsidRPr="00C802F7" w:rsidRDefault="002C658B" w:rsidP="002C658B">
      <w:pPr>
        <w:pStyle w:val="Paragrafoelenco"/>
        <w:ind w:left="0"/>
        <w:jc w:val="both"/>
        <w:rPr>
          <w:rFonts w:ascii="Arial" w:hAnsi="Arial" w:cs="Arial"/>
        </w:rPr>
      </w:pPr>
      <w:r w:rsidRPr="00C802F7">
        <w:rPr>
          <w:rFonts w:ascii="Arial" w:hAnsi="Arial" w:cs="Arial"/>
        </w:rPr>
        <w:t xml:space="preserve">Nel Triennio, per una valutazione </w:t>
      </w:r>
      <w:r w:rsidRPr="00C802F7">
        <w:rPr>
          <w:rFonts w:ascii="Arial" w:hAnsi="Arial" w:cs="Arial"/>
          <w:u w:val="single"/>
        </w:rPr>
        <w:t>minima</w:t>
      </w:r>
      <w:r w:rsidRPr="00C802F7">
        <w:rPr>
          <w:rFonts w:ascii="Arial" w:hAnsi="Arial" w:cs="Arial"/>
        </w:rPr>
        <w:t xml:space="preserve"> ma </w:t>
      </w:r>
      <w:r w:rsidRPr="00C802F7">
        <w:rPr>
          <w:rFonts w:ascii="Arial" w:hAnsi="Arial" w:cs="Arial"/>
          <w:u w:val="single"/>
        </w:rPr>
        <w:t>comunque</w:t>
      </w:r>
      <w:r w:rsidRPr="00C802F7">
        <w:rPr>
          <w:rFonts w:ascii="Arial" w:hAnsi="Arial" w:cs="Arial"/>
        </w:rPr>
        <w:t xml:space="preserve"> sufficiente per il passaggio alla classe seguente o per accedere agli Esami di Stato, l’alunno dovrà:</w:t>
      </w:r>
    </w:p>
    <w:p w14:paraId="48A6647E" w14:textId="77777777" w:rsidR="002C658B" w:rsidRPr="00C802F7" w:rsidRDefault="002C658B" w:rsidP="002C658B">
      <w:pPr>
        <w:pStyle w:val="Paragrafoelenco"/>
        <w:ind w:left="0"/>
        <w:jc w:val="both"/>
        <w:rPr>
          <w:rFonts w:ascii="Arial" w:hAnsi="Arial" w:cs="Arial"/>
        </w:rPr>
      </w:pPr>
      <w:r w:rsidRPr="00C802F7">
        <w:rPr>
          <w:rFonts w:ascii="Arial" w:hAnsi="Arial" w:cs="Arial"/>
        </w:rPr>
        <w:t>CONOSCERE</w:t>
      </w:r>
    </w:p>
    <w:p w14:paraId="326A0F8A" w14:textId="77777777" w:rsidR="002C658B" w:rsidRPr="00C802F7" w:rsidRDefault="002C658B" w:rsidP="002C658B">
      <w:pPr>
        <w:pStyle w:val="Paragrafoelenco"/>
        <w:numPr>
          <w:ilvl w:val="0"/>
          <w:numId w:val="53"/>
        </w:numPr>
        <w:jc w:val="both"/>
        <w:rPr>
          <w:rFonts w:ascii="Arial" w:hAnsi="Arial" w:cs="Arial"/>
        </w:rPr>
      </w:pPr>
      <w:r w:rsidRPr="00C802F7">
        <w:rPr>
          <w:rFonts w:ascii="Arial" w:hAnsi="Arial" w:cs="Arial"/>
        </w:rPr>
        <w:t>Le regole di base della geometria descrittiva che gli consentano la comprensione della realtà e la possibilità di rappresentarla.</w:t>
      </w:r>
    </w:p>
    <w:p w14:paraId="29E2EBD7" w14:textId="77777777" w:rsidR="002C658B" w:rsidRPr="00C802F7" w:rsidRDefault="002C658B" w:rsidP="002C658B">
      <w:pPr>
        <w:pStyle w:val="Paragrafoelenco"/>
        <w:numPr>
          <w:ilvl w:val="0"/>
          <w:numId w:val="53"/>
        </w:numPr>
        <w:jc w:val="both"/>
        <w:rPr>
          <w:rFonts w:ascii="Arial" w:hAnsi="Arial" w:cs="Arial"/>
        </w:rPr>
      </w:pPr>
      <w:r w:rsidRPr="00C802F7">
        <w:rPr>
          <w:rFonts w:ascii="Arial" w:hAnsi="Arial" w:cs="Arial"/>
        </w:rPr>
        <w:t>La simbologia tecnico-grafica fondamentale.</w:t>
      </w:r>
    </w:p>
    <w:p w14:paraId="658CE176" w14:textId="19CF2281" w:rsidR="002C658B" w:rsidRPr="002C658B" w:rsidRDefault="002C658B" w:rsidP="002C658B">
      <w:pPr>
        <w:pStyle w:val="Paragrafoelenco"/>
        <w:numPr>
          <w:ilvl w:val="0"/>
          <w:numId w:val="53"/>
        </w:numPr>
        <w:jc w:val="both"/>
        <w:rPr>
          <w:rFonts w:ascii="Arial" w:hAnsi="Arial" w:cs="Arial"/>
        </w:rPr>
      </w:pPr>
      <w:r w:rsidRPr="00C802F7">
        <w:rPr>
          <w:rFonts w:ascii="Arial" w:hAnsi="Arial" w:cs="Arial"/>
        </w:rPr>
        <w:t>Un’adeguata terminologia per l’analisi delle opere d’arte.</w:t>
      </w:r>
    </w:p>
    <w:p w14:paraId="68B26181" w14:textId="77777777" w:rsidR="002C658B" w:rsidRPr="00C802F7" w:rsidRDefault="002C658B" w:rsidP="002C658B">
      <w:pPr>
        <w:pStyle w:val="Paragrafoelenco"/>
        <w:ind w:left="0"/>
        <w:jc w:val="both"/>
        <w:rPr>
          <w:rFonts w:ascii="Arial" w:hAnsi="Arial" w:cs="Arial"/>
        </w:rPr>
      </w:pPr>
      <w:r w:rsidRPr="00C802F7">
        <w:rPr>
          <w:rFonts w:ascii="Arial" w:hAnsi="Arial" w:cs="Arial"/>
        </w:rPr>
        <w:t>SAPER FARE</w:t>
      </w:r>
    </w:p>
    <w:p w14:paraId="1E537DEA" w14:textId="77777777" w:rsidR="002C658B" w:rsidRPr="00C802F7" w:rsidRDefault="002C658B" w:rsidP="002C658B">
      <w:pPr>
        <w:pStyle w:val="Paragrafoelenco"/>
        <w:numPr>
          <w:ilvl w:val="0"/>
          <w:numId w:val="54"/>
        </w:numPr>
        <w:jc w:val="both"/>
        <w:rPr>
          <w:rFonts w:ascii="Arial" w:hAnsi="Arial" w:cs="Arial"/>
        </w:rPr>
      </w:pPr>
      <w:r w:rsidRPr="00C802F7">
        <w:rPr>
          <w:rFonts w:ascii="Arial" w:hAnsi="Arial" w:cs="Arial"/>
        </w:rPr>
        <w:t>Elaborati concettualmente corretti senza prescindere dalla precisione e dalla pulizia.</w:t>
      </w:r>
    </w:p>
    <w:p w14:paraId="04122AA4" w14:textId="77777777" w:rsidR="002C658B" w:rsidRPr="00C802F7" w:rsidRDefault="002C658B" w:rsidP="002C658B">
      <w:pPr>
        <w:pStyle w:val="Paragrafoelenco"/>
        <w:numPr>
          <w:ilvl w:val="0"/>
          <w:numId w:val="54"/>
        </w:numPr>
        <w:jc w:val="both"/>
        <w:rPr>
          <w:rFonts w:ascii="Arial" w:hAnsi="Arial" w:cs="Arial"/>
        </w:rPr>
      </w:pPr>
      <w:r w:rsidRPr="00C802F7">
        <w:rPr>
          <w:rFonts w:ascii="Arial" w:hAnsi="Arial" w:cs="Arial"/>
        </w:rPr>
        <w:t>Buon utilizzo di tecniche grafico-coloristiche.</w:t>
      </w:r>
    </w:p>
    <w:p w14:paraId="47FA84A2" w14:textId="77777777" w:rsidR="002C658B" w:rsidRPr="00C802F7" w:rsidRDefault="002C658B" w:rsidP="002C658B">
      <w:pPr>
        <w:pStyle w:val="Paragrafoelenco"/>
        <w:numPr>
          <w:ilvl w:val="0"/>
          <w:numId w:val="54"/>
        </w:numPr>
        <w:jc w:val="both"/>
        <w:rPr>
          <w:rFonts w:ascii="Arial" w:hAnsi="Arial" w:cs="Arial"/>
        </w:rPr>
      </w:pPr>
      <w:r w:rsidRPr="00C802F7">
        <w:rPr>
          <w:rFonts w:ascii="Arial" w:hAnsi="Arial" w:cs="Arial"/>
        </w:rPr>
        <w:t>In aggiunta, per l’indirizzo Scienze Applicate: saper utilizzare correttamente i comandi relativi ai programmi di Computer grafica.</w:t>
      </w:r>
    </w:p>
    <w:p w14:paraId="70BF1763" w14:textId="77777777" w:rsidR="002C658B" w:rsidRPr="002F42F6" w:rsidRDefault="002C658B" w:rsidP="002C658B">
      <w:pPr>
        <w:pStyle w:val="Paragrafoelenco"/>
        <w:numPr>
          <w:ilvl w:val="0"/>
          <w:numId w:val="54"/>
        </w:numPr>
        <w:jc w:val="both"/>
        <w:rPr>
          <w:rFonts w:ascii="Arial" w:hAnsi="Arial" w:cs="Arial"/>
        </w:rPr>
      </w:pPr>
      <w:r w:rsidRPr="00C802F7">
        <w:rPr>
          <w:rFonts w:ascii="Arial" w:hAnsi="Arial" w:cs="Arial"/>
        </w:rPr>
        <w:t>Corretta analisi delle opere d’arte evidenziando la conoscenza dei periodi storici trattati.</w:t>
      </w:r>
    </w:p>
    <w:p w14:paraId="6DF11750" w14:textId="77777777" w:rsidR="002C658B" w:rsidRDefault="002C658B" w:rsidP="002C658B">
      <w:pPr>
        <w:jc w:val="both"/>
        <w:rPr>
          <w:rFonts w:ascii="Arial" w:hAnsi="Arial" w:cs="Arial"/>
          <w:b/>
        </w:rPr>
      </w:pPr>
    </w:p>
    <w:p w14:paraId="1D2C6238" w14:textId="3A6B7752" w:rsidR="002C658B" w:rsidRDefault="002C658B" w:rsidP="002C658B">
      <w:pPr>
        <w:jc w:val="both"/>
        <w:rPr>
          <w:rFonts w:ascii="Arial" w:hAnsi="Arial" w:cs="Arial"/>
          <w:b/>
        </w:rPr>
      </w:pPr>
      <w:r w:rsidRPr="00B64AC3">
        <w:rPr>
          <w:rFonts w:ascii="Arial" w:hAnsi="Arial" w:cs="Arial"/>
          <w:b/>
        </w:rPr>
        <w:t>PROGRAMMA:</w:t>
      </w:r>
    </w:p>
    <w:p w14:paraId="60A5D21A" w14:textId="47CD5111" w:rsidR="002C658B" w:rsidRPr="002C658B" w:rsidRDefault="002C658B" w:rsidP="002C658B">
      <w:pPr>
        <w:jc w:val="both"/>
        <w:rPr>
          <w:rFonts w:ascii="Arial" w:hAnsi="Arial" w:cs="Arial"/>
          <w:b/>
        </w:rPr>
      </w:pPr>
      <w:r w:rsidRPr="00793D82">
        <w:rPr>
          <w:rFonts w:ascii="Arial" w:hAnsi="Arial" w:cs="Arial"/>
          <w:b/>
        </w:rPr>
        <w:t>DISEGNO: il rilievo e</w:t>
      </w:r>
      <w:r>
        <w:rPr>
          <w:rFonts w:ascii="Arial" w:hAnsi="Arial" w:cs="Arial"/>
          <w:b/>
        </w:rPr>
        <w:t>/o</w:t>
      </w:r>
      <w:r w:rsidRPr="00793D82">
        <w:rPr>
          <w:rFonts w:ascii="Arial" w:hAnsi="Arial" w:cs="Arial"/>
          <w:b/>
        </w:rPr>
        <w:t xml:space="preserve"> il progetto architettonico.</w:t>
      </w:r>
    </w:p>
    <w:p w14:paraId="6AE80E7D" w14:textId="2AABCF92" w:rsidR="002C658B" w:rsidRPr="00793D82" w:rsidRDefault="002C658B" w:rsidP="002C658B">
      <w:pPr>
        <w:jc w:val="both"/>
        <w:rPr>
          <w:rFonts w:ascii="Arial" w:hAnsi="Arial" w:cs="Arial"/>
        </w:rPr>
      </w:pPr>
      <w:r w:rsidRPr="00793D82">
        <w:rPr>
          <w:rFonts w:ascii="Arial" w:hAnsi="Arial" w:cs="Arial"/>
        </w:rPr>
        <w:t>Vista la vastità del programma del quinto anno suggerito dalle Indicazioni Nazionali Ministeriali, ed essendo le competenze complessive della materia grafica acquisite nel corso dei quattro anni precedenti, gli insegnanti componenti il dipartimento di materia decidono di dedicare l’intero monte ore annuo alla sola Storia dell’arte.</w:t>
      </w:r>
    </w:p>
    <w:p w14:paraId="6380BD4E" w14:textId="77777777" w:rsidR="002C658B" w:rsidRPr="00793D82" w:rsidRDefault="002C658B" w:rsidP="002C658B">
      <w:pPr>
        <w:jc w:val="both"/>
        <w:rPr>
          <w:rFonts w:ascii="Arial" w:hAnsi="Arial" w:cs="Arial"/>
        </w:rPr>
      </w:pPr>
      <w:r w:rsidRPr="00793D82">
        <w:rPr>
          <w:rFonts w:ascii="Arial" w:hAnsi="Arial" w:cs="Arial"/>
        </w:rPr>
        <w:t>Tuttavia, la suddetta scelta didattica non preclude la possibilità per gli alunni di produrre un elaborato grafico di studio dal vero (rilievo) e/o di natura progettuale volto alla valorizzazione delle competenze in ambito grafico acquisite nel corso del quinquennio.</w:t>
      </w:r>
    </w:p>
    <w:p w14:paraId="5CEB48C1" w14:textId="77777777" w:rsidR="002C658B" w:rsidRPr="00793D82" w:rsidRDefault="002C658B" w:rsidP="002C658B">
      <w:pPr>
        <w:jc w:val="both"/>
        <w:rPr>
          <w:rFonts w:ascii="Arial" w:hAnsi="Arial" w:cs="Arial"/>
        </w:rPr>
      </w:pPr>
      <w:r w:rsidRPr="00793D82">
        <w:rPr>
          <w:rFonts w:ascii="Arial" w:hAnsi="Arial" w:cs="Arial"/>
        </w:rPr>
        <w:t>A tal proposito si riporta il passaggio specifico del testo di riferimento (Indicazioni Nazionali Ministeriali):</w:t>
      </w:r>
    </w:p>
    <w:p w14:paraId="0E1214B8" w14:textId="1C46D814" w:rsidR="002C658B" w:rsidRPr="002C658B" w:rsidRDefault="002C658B" w:rsidP="002C658B">
      <w:pPr>
        <w:jc w:val="both"/>
        <w:rPr>
          <w:rFonts w:ascii="Arial" w:hAnsi="Arial" w:cs="Arial"/>
          <w:i/>
        </w:rPr>
      </w:pPr>
      <w:r w:rsidRPr="00793D82">
        <w:rPr>
          <w:rFonts w:ascii="Arial" w:hAnsi="Arial" w:cs="Arial"/>
          <w:i/>
        </w:rPr>
        <w:t>“Nell’ultimo anno di corso il disegno sarà finalizzato sia all’analisi e alla conoscenza dell’ambiente costruito (di uno spazio urbano, di un edificio, di un monumento), mediante il rilievo grafico-fotografico e gli schizzi dal vero, sia all’elaborazione di semplici proposte progettuali di modifica dell’esistente o da realizzare ex-novo”.</w:t>
      </w:r>
    </w:p>
    <w:p w14:paraId="66B19DE0" w14:textId="77777777" w:rsidR="002C658B" w:rsidRPr="00793D82" w:rsidRDefault="002C658B" w:rsidP="002C658B">
      <w:pPr>
        <w:jc w:val="both"/>
        <w:rPr>
          <w:rFonts w:ascii="Arial" w:hAnsi="Arial" w:cs="Arial"/>
        </w:rPr>
      </w:pPr>
      <w:r w:rsidRPr="00793D82">
        <w:rPr>
          <w:rFonts w:ascii="Arial" w:hAnsi="Arial" w:cs="Arial"/>
        </w:rPr>
        <w:t xml:space="preserve">Tali elaborati, personalizzabili e realizzati dagli alunni con la supervisione del docente tramite controlli periodici, concorrono alla valutazione finale e possono inoltre essere presentati in sede di colloquio dell’Esame di Stato diventando parte integrante dello stesso. </w:t>
      </w:r>
    </w:p>
    <w:p w14:paraId="47027BB5" w14:textId="77777777" w:rsidR="002C658B" w:rsidRPr="00793D82" w:rsidRDefault="002C658B" w:rsidP="002C658B">
      <w:pPr>
        <w:jc w:val="both"/>
        <w:rPr>
          <w:rFonts w:ascii="Arial" w:hAnsi="Arial" w:cs="Arial"/>
          <w:b/>
        </w:rPr>
      </w:pPr>
    </w:p>
    <w:p w14:paraId="4218C420" w14:textId="64DC280B" w:rsidR="002C658B" w:rsidRPr="002C658B" w:rsidRDefault="002C658B" w:rsidP="002C658B">
      <w:pPr>
        <w:jc w:val="both"/>
        <w:rPr>
          <w:rFonts w:ascii="Arial" w:hAnsi="Arial" w:cs="Arial"/>
          <w:b/>
        </w:rPr>
      </w:pPr>
      <w:r w:rsidRPr="00793D82">
        <w:rPr>
          <w:rFonts w:ascii="Arial" w:hAnsi="Arial" w:cs="Arial"/>
          <w:b/>
        </w:rPr>
        <w:t>STORIA DELL’ARTE: dal 1870 alla contemporaneità.</w:t>
      </w:r>
    </w:p>
    <w:p w14:paraId="4B28CCF3"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Le nuove tendenze espressive tra Ottocento e Novecento.</w:t>
      </w:r>
    </w:p>
    <w:p w14:paraId="774B717F"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Pre-Impressionismo.</w:t>
      </w:r>
    </w:p>
    <w:p w14:paraId="244E1292" w14:textId="77777777" w:rsidR="002C658B" w:rsidRPr="00793D82" w:rsidRDefault="002C658B" w:rsidP="002C658B">
      <w:pPr>
        <w:pStyle w:val="Paragrafoelenco"/>
        <w:ind w:left="1416"/>
        <w:jc w:val="both"/>
        <w:rPr>
          <w:rFonts w:ascii="Arial" w:hAnsi="Arial" w:cs="Arial"/>
        </w:rPr>
      </w:pPr>
      <w:r w:rsidRPr="00793D82">
        <w:rPr>
          <w:rFonts w:ascii="Arial" w:hAnsi="Arial" w:cs="Arial"/>
        </w:rPr>
        <w:t>Édouard Manet (1832-1883)</w:t>
      </w:r>
    </w:p>
    <w:p w14:paraId="622B2136" w14:textId="77777777" w:rsidR="002C658B" w:rsidRPr="00793D82" w:rsidRDefault="002C658B" w:rsidP="002C658B">
      <w:pPr>
        <w:pStyle w:val="Paragrafoelenco"/>
        <w:numPr>
          <w:ilvl w:val="0"/>
          <w:numId w:val="23"/>
        </w:numPr>
        <w:jc w:val="both"/>
        <w:rPr>
          <w:rFonts w:ascii="Arial" w:hAnsi="Arial" w:cs="Arial"/>
          <w:i/>
        </w:rPr>
      </w:pPr>
      <w:r w:rsidRPr="00793D82">
        <w:rPr>
          <w:rFonts w:ascii="Arial" w:hAnsi="Arial" w:cs="Arial"/>
          <w:i/>
        </w:rPr>
        <w:t>Le déjeuner sur l’herbe, 1863, Musée d’Orsay, Parigi.</w:t>
      </w:r>
      <w:r w:rsidRPr="00793D82">
        <w:rPr>
          <w:rFonts w:ascii="Arial" w:hAnsi="Arial" w:cs="Arial"/>
          <w:i/>
        </w:rPr>
        <w:tab/>
      </w:r>
    </w:p>
    <w:p w14:paraId="2BA5FAF9" w14:textId="77777777" w:rsidR="002C658B" w:rsidRPr="00793D82" w:rsidRDefault="002C658B" w:rsidP="002C658B">
      <w:pPr>
        <w:pStyle w:val="Paragrafoelenco"/>
        <w:numPr>
          <w:ilvl w:val="0"/>
          <w:numId w:val="23"/>
        </w:numPr>
        <w:jc w:val="both"/>
        <w:rPr>
          <w:rFonts w:ascii="Arial" w:hAnsi="Arial" w:cs="Arial"/>
          <w:i/>
        </w:rPr>
      </w:pPr>
      <w:r w:rsidRPr="00793D82">
        <w:rPr>
          <w:rFonts w:ascii="Arial" w:hAnsi="Arial" w:cs="Arial"/>
          <w:i/>
        </w:rPr>
        <w:t>Olympia, 1863, Musée d’Orsay, Parigi.</w:t>
      </w:r>
      <w:r w:rsidRPr="00793D82">
        <w:rPr>
          <w:rFonts w:ascii="Arial" w:hAnsi="Arial" w:cs="Arial"/>
          <w:i/>
        </w:rPr>
        <w:tab/>
      </w:r>
    </w:p>
    <w:p w14:paraId="1999DA95" w14:textId="77777777" w:rsidR="002C658B" w:rsidRPr="00793D82" w:rsidRDefault="002C658B" w:rsidP="002C658B">
      <w:pPr>
        <w:pStyle w:val="Paragrafoelenco"/>
        <w:numPr>
          <w:ilvl w:val="0"/>
          <w:numId w:val="23"/>
        </w:numPr>
        <w:jc w:val="both"/>
        <w:rPr>
          <w:rFonts w:ascii="Arial" w:hAnsi="Arial" w:cs="Arial"/>
          <w:i/>
        </w:rPr>
      </w:pPr>
      <w:r w:rsidRPr="00793D82">
        <w:rPr>
          <w:rFonts w:ascii="Arial" w:hAnsi="Arial" w:cs="Arial"/>
          <w:i/>
        </w:rPr>
        <w:t>Il bar delle Folies Bergère, 1881/1882, Courtauld Gallery, Londra.</w:t>
      </w:r>
    </w:p>
    <w:p w14:paraId="3E633B7A"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L’Impressionismo.</w:t>
      </w:r>
    </w:p>
    <w:p w14:paraId="7FED9DBE" w14:textId="77777777" w:rsidR="002C658B" w:rsidRPr="00793D82" w:rsidRDefault="002C658B" w:rsidP="002C658B">
      <w:pPr>
        <w:pStyle w:val="Paragrafoelenco"/>
        <w:ind w:left="1416"/>
        <w:jc w:val="both"/>
        <w:rPr>
          <w:rFonts w:ascii="Arial" w:hAnsi="Arial" w:cs="Arial"/>
        </w:rPr>
      </w:pPr>
      <w:r w:rsidRPr="00793D82">
        <w:rPr>
          <w:rFonts w:ascii="Arial" w:hAnsi="Arial" w:cs="Arial"/>
        </w:rPr>
        <w:t>Claude Monet (1840-1926)</w:t>
      </w:r>
    </w:p>
    <w:p w14:paraId="59C98DD7" w14:textId="77777777" w:rsidR="002C658B" w:rsidRPr="00793D82" w:rsidRDefault="002C658B" w:rsidP="002C658B">
      <w:pPr>
        <w:pStyle w:val="Paragrafoelenco"/>
        <w:numPr>
          <w:ilvl w:val="0"/>
          <w:numId w:val="24"/>
        </w:numPr>
        <w:jc w:val="both"/>
        <w:rPr>
          <w:rFonts w:ascii="Arial" w:hAnsi="Arial" w:cs="Arial"/>
          <w:i/>
        </w:rPr>
      </w:pPr>
      <w:r w:rsidRPr="00793D82">
        <w:rPr>
          <w:rFonts w:ascii="Arial" w:hAnsi="Arial" w:cs="Arial"/>
          <w:i/>
        </w:rPr>
        <w:t>Impression, soleil levant, 1872, Musée Marmottan Monet, Parigi.</w:t>
      </w:r>
    </w:p>
    <w:p w14:paraId="245348D9" w14:textId="77777777" w:rsidR="002C658B" w:rsidRPr="00451283" w:rsidRDefault="002C658B" w:rsidP="002C658B">
      <w:pPr>
        <w:pStyle w:val="Paragrafoelenco"/>
        <w:numPr>
          <w:ilvl w:val="0"/>
          <w:numId w:val="24"/>
        </w:numPr>
        <w:jc w:val="both"/>
        <w:rPr>
          <w:rFonts w:ascii="Arial" w:hAnsi="Arial" w:cs="Arial"/>
          <w:i/>
        </w:rPr>
      </w:pPr>
      <w:r w:rsidRPr="00793D82">
        <w:rPr>
          <w:rFonts w:ascii="Arial" w:hAnsi="Arial" w:cs="Arial"/>
          <w:i/>
        </w:rPr>
        <w:t>La cattedrale di Rouen: il portale al sole, 18</w:t>
      </w:r>
      <w:r>
        <w:rPr>
          <w:rFonts w:ascii="Arial" w:hAnsi="Arial" w:cs="Arial"/>
          <w:i/>
        </w:rPr>
        <w:t>94, Metropolitan Museum of Art,</w:t>
      </w:r>
      <w:r w:rsidRPr="00451283">
        <w:rPr>
          <w:rFonts w:ascii="Arial" w:hAnsi="Arial" w:cs="Arial"/>
          <w:i/>
        </w:rPr>
        <w:t>New York.</w:t>
      </w:r>
    </w:p>
    <w:p w14:paraId="2A1E7B35" w14:textId="77777777" w:rsidR="002C658B" w:rsidRPr="00793D82" w:rsidRDefault="002C658B" w:rsidP="002C658B">
      <w:pPr>
        <w:pStyle w:val="Paragrafoelenco"/>
        <w:numPr>
          <w:ilvl w:val="0"/>
          <w:numId w:val="24"/>
        </w:numPr>
        <w:jc w:val="both"/>
        <w:rPr>
          <w:rFonts w:ascii="Arial" w:hAnsi="Arial" w:cs="Arial"/>
          <w:i/>
        </w:rPr>
      </w:pPr>
      <w:r w:rsidRPr="00793D82">
        <w:rPr>
          <w:rFonts w:ascii="Arial" w:hAnsi="Arial" w:cs="Arial"/>
          <w:i/>
        </w:rPr>
        <w:t>Lo stagno delle ninfee, 1899, Musée d’Orsay, Parigi.</w:t>
      </w:r>
      <w:r w:rsidRPr="00793D82">
        <w:rPr>
          <w:rFonts w:ascii="Arial" w:hAnsi="Arial" w:cs="Arial"/>
          <w:i/>
        </w:rPr>
        <w:tab/>
      </w:r>
    </w:p>
    <w:p w14:paraId="6E6979F1" w14:textId="77777777" w:rsidR="002C658B" w:rsidRPr="00793D82" w:rsidRDefault="002C658B" w:rsidP="002C658B">
      <w:pPr>
        <w:pStyle w:val="Paragrafoelenco"/>
        <w:ind w:left="1416"/>
        <w:jc w:val="both"/>
        <w:rPr>
          <w:rFonts w:ascii="Arial" w:hAnsi="Arial" w:cs="Arial"/>
        </w:rPr>
      </w:pPr>
      <w:r w:rsidRPr="00793D82">
        <w:rPr>
          <w:rFonts w:ascii="Arial" w:hAnsi="Arial" w:cs="Arial"/>
        </w:rPr>
        <w:lastRenderedPageBreak/>
        <w:t>Edgar Degas (1834-1917)</w:t>
      </w:r>
    </w:p>
    <w:p w14:paraId="5F77FCA6" w14:textId="77777777" w:rsidR="002C658B" w:rsidRPr="00793D82" w:rsidRDefault="002C658B" w:rsidP="002C658B">
      <w:pPr>
        <w:pStyle w:val="Paragrafoelenco"/>
        <w:numPr>
          <w:ilvl w:val="0"/>
          <w:numId w:val="25"/>
        </w:numPr>
        <w:jc w:val="both"/>
        <w:rPr>
          <w:rFonts w:ascii="Arial" w:hAnsi="Arial" w:cs="Arial"/>
          <w:i/>
        </w:rPr>
      </w:pPr>
      <w:r w:rsidRPr="00793D82">
        <w:rPr>
          <w:rFonts w:ascii="Arial" w:hAnsi="Arial" w:cs="Arial"/>
          <w:i/>
        </w:rPr>
        <w:t>La lezione di danza, 1873-75, Musée d’Orsay, Parigi.</w:t>
      </w:r>
    </w:p>
    <w:p w14:paraId="19244DF0" w14:textId="77777777" w:rsidR="002C658B" w:rsidRPr="00793D82" w:rsidRDefault="002C658B" w:rsidP="002C658B">
      <w:pPr>
        <w:pStyle w:val="Paragrafoelenco"/>
        <w:numPr>
          <w:ilvl w:val="0"/>
          <w:numId w:val="25"/>
        </w:numPr>
        <w:jc w:val="both"/>
        <w:rPr>
          <w:rFonts w:ascii="Arial" w:hAnsi="Arial" w:cs="Arial"/>
          <w:i/>
        </w:rPr>
      </w:pPr>
      <w:r w:rsidRPr="00793D82">
        <w:rPr>
          <w:rFonts w:ascii="Arial" w:hAnsi="Arial" w:cs="Arial"/>
          <w:i/>
        </w:rPr>
        <w:t>L’absinthe, 1875-76, Musée d’Orsay, Parigi.</w:t>
      </w:r>
    </w:p>
    <w:p w14:paraId="20CEBDAA" w14:textId="77777777" w:rsidR="002C658B" w:rsidRPr="00793D82" w:rsidRDefault="002C658B" w:rsidP="002C658B">
      <w:pPr>
        <w:pStyle w:val="Paragrafoelenco"/>
        <w:ind w:left="1416"/>
        <w:jc w:val="both"/>
        <w:rPr>
          <w:rFonts w:ascii="Arial" w:hAnsi="Arial" w:cs="Arial"/>
        </w:rPr>
      </w:pPr>
      <w:r w:rsidRPr="00793D82">
        <w:rPr>
          <w:rFonts w:ascii="Arial" w:hAnsi="Arial" w:cs="Arial"/>
        </w:rPr>
        <w:t>Pierre-Auguste Renoir (1841-1919)</w:t>
      </w:r>
    </w:p>
    <w:p w14:paraId="364EF58E" w14:textId="77777777" w:rsidR="002C658B" w:rsidRPr="00793D82" w:rsidRDefault="002C658B" w:rsidP="002C658B">
      <w:pPr>
        <w:pStyle w:val="Paragrafoelenco"/>
        <w:numPr>
          <w:ilvl w:val="0"/>
          <w:numId w:val="26"/>
        </w:numPr>
        <w:jc w:val="both"/>
        <w:rPr>
          <w:rFonts w:ascii="Arial" w:hAnsi="Arial" w:cs="Arial"/>
          <w:i/>
        </w:rPr>
      </w:pPr>
      <w:r w:rsidRPr="00793D82">
        <w:rPr>
          <w:rFonts w:ascii="Arial" w:hAnsi="Arial" w:cs="Arial"/>
          <w:i/>
        </w:rPr>
        <w:t>Bal au Moulin de la Galette, 1876, Musée d’Orsay, Parigi.</w:t>
      </w:r>
    </w:p>
    <w:p w14:paraId="0E2F176A" w14:textId="77777777" w:rsidR="002C658B" w:rsidRPr="00793D82" w:rsidRDefault="002C658B" w:rsidP="002C658B">
      <w:pPr>
        <w:pStyle w:val="Paragrafoelenco"/>
        <w:numPr>
          <w:ilvl w:val="0"/>
          <w:numId w:val="26"/>
        </w:numPr>
        <w:jc w:val="both"/>
        <w:rPr>
          <w:rFonts w:ascii="Arial" w:hAnsi="Arial" w:cs="Arial"/>
          <w:i/>
        </w:rPr>
      </w:pPr>
      <w:r w:rsidRPr="00793D82">
        <w:rPr>
          <w:rFonts w:ascii="Arial" w:hAnsi="Arial" w:cs="Arial"/>
          <w:i/>
        </w:rPr>
        <w:t>Colazione dei canottieri, 1881, Phillips Collection, Washington.</w:t>
      </w:r>
    </w:p>
    <w:p w14:paraId="3FA1F448" w14:textId="77777777" w:rsidR="002C658B" w:rsidRPr="00793D82" w:rsidRDefault="002C658B" w:rsidP="002C658B">
      <w:pPr>
        <w:ind w:left="1416"/>
        <w:rPr>
          <w:rFonts w:ascii="Arial" w:hAnsi="Arial" w:cs="Arial"/>
          <w:shd w:val="clear" w:color="auto" w:fill="FFFFFF"/>
        </w:rPr>
      </w:pPr>
      <w:r w:rsidRPr="00793D82">
        <w:rPr>
          <w:rFonts w:ascii="Arial" w:hAnsi="Arial" w:cs="Arial"/>
          <w:bCs/>
        </w:rPr>
        <w:t>Alfred Sisley</w:t>
      </w:r>
      <w:r w:rsidRPr="00793D82">
        <w:rPr>
          <w:rFonts w:ascii="Arial" w:hAnsi="Arial" w:cs="Arial"/>
          <w:shd w:val="clear" w:color="auto" w:fill="FFFFFF"/>
        </w:rPr>
        <w:t xml:space="preserve"> (</w:t>
      </w:r>
      <w:hyperlink r:id="rId24" w:tooltip="1839" w:history="1">
        <w:r w:rsidRPr="00793D82">
          <w:rPr>
            <w:rFonts w:ascii="Arial" w:hAnsi="Arial" w:cs="Arial"/>
          </w:rPr>
          <w:t>1839</w:t>
        </w:r>
      </w:hyperlink>
      <w:r w:rsidRPr="00793D82">
        <w:rPr>
          <w:rFonts w:ascii="Arial" w:hAnsi="Arial" w:cs="Arial"/>
          <w:shd w:val="clear" w:color="auto" w:fill="FFFFFF"/>
        </w:rPr>
        <w:t>-</w:t>
      </w:r>
      <w:hyperlink r:id="rId25" w:tooltip="1899" w:history="1">
        <w:r w:rsidRPr="00793D82">
          <w:rPr>
            <w:rFonts w:ascii="Arial" w:hAnsi="Arial" w:cs="Arial"/>
          </w:rPr>
          <w:t>1899</w:t>
        </w:r>
      </w:hyperlink>
      <w:r w:rsidRPr="00793D82">
        <w:rPr>
          <w:rFonts w:ascii="Arial" w:hAnsi="Arial" w:cs="Arial"/>
          <w:shd w:val="clear" w:color="auto" w:fill="FFFFFF"/>
        </w:rPr>
        <w:t>)</w:t>
      </w:r>
    </w:p>
    <w:p w14:paraId="43253F87" w14:textId="77777777" w:rsidR="002C658B" w:rsidRPr="00451283" w:rsidRDefault="002C658B" w:rsidP="002C658B">
      <w:pPr>
        <w:pStyle w:val="Paragrafoelenco"/>
        <w:numPr>
          <w:ilvl w:val="0"/>
          <w:numId w:val="52"/>
        </w:numPr>
        <w:rPr>
          <w:rFonts w:ascii="Arial" w:hAnsi="Arial" w:cs="Arial"/>
          <w:bCs/>
          <w:i/>
        </w:rPr>
      </w:pPr>
      <w:r w:rsidRPr="00793D82">
        <w:rPr>
          <w:rFonts w:ascii="Arial" w:hAnsi="Arial" w:cs="Arial"/>
          <w:bCs/>
          <w:i/>
        </w:rPr>
        <w:t>La barca durante l'inondazione a Port-Marly, 1876, Museo d'Orsay, Parigi.</w:t>
      </w:r>
    </w:p>
    <w:p w14:paraId="070301ED"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Neo-Impressionismo:</w:t>
      </w:r>
    </w:p>
    <w:p w14:paraId="196D9972" w14:textId="77777777" w:rsidR="002C658B" w:rsidRPr="00793D82" w:rsidRDefault="002C658B" w:rsidP="002C658B">
      <w:pPr>
        <w:pStyle w:val="Paragrafoelenco"/>
        <w:ind w:left="1416"/>
        <w:jc w:val="both"/>
        <w:rPr>
          <w:rFonts w:ascii="Arial" w:hAnsi="Arial" w:cs="Arial"/>
        </w:rPr>
      </w:pPr>
      <w:r w:rsidRPr="00793D82">
        <w:rPr>
          <w:rFonts w:ascii="Arial" w:hAnsi="Arial" w:cs="Arial"/>
        </w:rPr>
        <w:t>George Seurat (1859-1891)</w:t>
      </w:r>
    </w:p>
    <w:p w14:paraId="1CA474AC" w14:textId="77777777" w:rsidR="002C658B" w:rsidRPr="00BA024F" w:rsidRDefault="002C658B" w:rsidP="002C658B">
      <w:pPr>
        <w:pStyle w:val="Paragrafoelenco"/>
        <w:numPr>
          <w:ilvl w:val="0"/>
          <w:numId w:val="28"/>
        </w:numPr>
        <w:jc w:val="both"/>
        <w:rPr>
          <w:rFonts w:ascii="Arial" w:hAnsi="Arial" w:cs="Arial"/>
          <w:i/>
          <w:lang w:val="en-US"/>
        </w:rPr>
      </w:pPr>
      <w:r w:rsidRPr="00BA024F">
        <w:rPr>
          <w:rFonts w:ascii="Arial" w:hAnsi="Arial" w:cs="Arial"/>
          <w:i/>
          <w:lang w:val="en-US"/>
        </w:rPr>
        <w:t>Un dimanche après-midi à l’Île de la Grande Jatte, 1883-85, The Art Institute, Helen Birch Bartlett Memorial Collection, Chicago.</w:t>
      </w:r>
    </w:p>
    <w:p w14:paraId="6C1C9E2F" w14:textId="77777777" w:rsidR="002C658B" w:rsidRPr="00793D82" w:rsidRDefault="002C658B" w:rsidP="002C658B">
      <w:pPr>
        <w:pStyle w:val="Paragrafoelenco"/>
        <w:tabs>
          <w:tab w:val="left" w:pos="3630"/>
        </w:tabs>
        <w:ind w:left="1416"/>
        <w:jc w:val="both"/>
        <w:rPr>
          <w:rFonts w:ascii="Arial" w:hAnsi="Arial" w:cs="Arial"/>
        </w:rPr>
      </w:pPr>
      <w:r w:rsidRPr="00793D82">
        <w:rPr>
          <w:rFonts w:ascii="Arial" w:hAnsi="Arial" w:cs="Arial"/>
        </w:rPr>
        <w:t>Paul Signac (1863-1935)</w:t>
      </w:r>
      <w:r w:rsidRPr="00793D82">
        <w:rPr>
          <w:rFonts w:ascii="Arial" w:hAnsi="Arial" w:cs="Arial"/>
        </w:rPr>
        <w:tab/>
      </w:r>
    </w:p>
    <w:p w14:paraId="20ED57A7" w14:textId="77777777" w:rsidR="002C658B" w:rsidRPr="00793D82" w:rsidRDefault="002C658B" w:rsidP="002C658B">
      <w:pPr>
        <w:pStyle w:val="Paragrafoelenco"/>
        <w:numPr>
          <w:ilvl w:val="0"/>
          <w:numId w:val="29"/>
        </w:numPr>
        <w:jc w:val="both"/>
        <w:rPr>
          <w:rFonts w:ascii="Arial" w:hAnsi="Arial" w:cs="Arial"/>
          <w:i/>
        </w:rPr>
      </w:pPr>
      <w:r w:rsidRPr="00793D82">
        <w:rPr>
          <w:rFonts w:ascii="Arial" w:hAnsi="Arial" w:cs="Arial"/>
          <w:i/>
        </w:rPr>
        <w:t>Il Palazzo dei Papi ad Avignone, 1900, Musée d’Orsay, Parigi.</w:t>
      </w:r>
    </w:p>
    <w:p w14:paraId="4C486EC5"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Post-Impressionismo e il Simbolismo:</w:t>
      </w:r>
    </w:p>
    <w:p w14:paraId="11CE51E3" w14:textId="77777777" w:rsidR="002C658B" w:rsidRPr="00793D82" w:rsidRDefault="002C658B" w:rsidP="002C658B">
      <w:pPr>
        <w:pStyle w:val="Paragrafoelenco"/>
        <w:ind w:left="1416"/>
        <w:jc w:val="both"/>
        <w:rPr>
          <w:rFonts w:ascii="Arial" w:hAnsi="Arial" w:cs="Arial"/>
        </w:rPr>
      </w:pPr>
      <w:r w:rsidRPr="00793D82">
        <w:rPr>
          <w:rFonts w:ascii="Arial" w:hAnsi="Arial" w:cs="Arial"/>
        </w:rPr>
        <w:t>Paul Cezanne (1839-1906)</w:t>
      </w:r>
    </w:p>
    <w:p w14:paraId="33282E88" w14:textId="77777777" w:rsidR="002C658B" w:rsidRPr="00793D82" w:rsidRDefault="002C658B" w:rsidP="002C658B">
      <w:pPr>
        <w:pStyle w:val="Paragrafoelenco"/>
        <w:numPr>
          <w:ilvl w:val="0"/>
          <w:numId w:val="27"/>
        </w:numPr>
        <w:jc w:val="both"/>
        <w:rPr>
          <w:rFonts w:ascii="Arial" w:hAnsi="Arial" w:cs="Arial"/>
          <w:i/>
        </w:rPr>
      </w:pPr>
      <w:r w:rsidRPr="00793D82">
        <w:rPr>
          <w:rFonts w:ascii="Arial" w:hAnsi="Arial" w:cs="Arial"/>
          <w:i/>
        </w:rPr>
        <w:t>La casa dell’impiccato a Ouvers-sur-Oise, 1872-73, Musée d’Orsay, Parigi.</w:t>
      </w:r>
    </w:p>
    <w:p w14:paraId="278DF2AC" w14:textId="77777777" w:rsidR="002C658B" w:rsidRPr="00793D82" w:rsidRDefault="002C658B" w:rsidP="002C658B">
      <w:pPr>
        <w:pStyle w:val="Paragrafoelenco"/>
        <w:numPr>
          <w:ilvl w:val="0"/>
          <w:numId w:val="27"/>
        </w:numPr>
        <w:jc w:val="both"/>
        <w:rPr>
          <w:rFonts w:ascii="Arial" w:hAnsi="Arial" w:cs="Arial"/>
          <w:i/>
        </w:rPr>
      </w:pPr>
      <w:r w:rsidRPr="00793D82">
        <w:rPr>
          <w:rFonts w:ascii="Arial" w:hAnsi="Arial" w:cs="Arial"/>
          <w:i/>
        </w:rPr>
        <w:t>I giocatori di carte, 1898, Musée d’Orsay, Parigi.</w:t>
      </w:r>
    </w:p>
    <w:p w14:paraId="0BA36D1B" w14:textId="77777777" w:rsidR="002C658B" w:rsidRPr="00BA024F" w:rsidRDefault="002C658B" w:rsidP="002C658B">
      <w:pPr>
        <w:pStyle w:val="Paragrafoelenco"/>
        <w:numPr>
          <w:ilvl w:val="0"/>
          <w:numId w:val="27"/>
        </w:numPr>
        <w:jc w:val="both"/>
        <w:rPr>
          <w:rFonts w:ascii="Arial" w:hAnsi="Arial" w:cs="Arial"/>
          <w:i/>
          <w:lang w:val="en-US"/>
        </w:rPr>
      </w:pPr>
      <w:r w:rsidRPr="00BA024F">
        <w:rPr>
          <w:rFonts w:ascii="Arial" w:hAnsi="Arial" w:cs="Arial"/>
          <w:i/>
          <w:lang w:val="en-US"/>
        </w:rPr>
        <w:t>La montagna Saint Victoire vista dai Lauves, 1904-06, Philadelphia Museum of Art, Filadelfia.</w:t>
      </w:r>
    </w:p>
    <w:p w14:paraId="179D5644" w14:textId="77777777" w:rsidR="002C658B" w:rsidRPr="00793D82" w:rsidRDefault="002C658B" w:rsidP="002C658B">
      <w:pPr>
        <w:pStyle w:val="Paragrafoelenco"/>
        <w:ind w:left="1416"/>
        <w:jc w:val="both"/>
        <w:rPr>
          <w:rFonts w:ascii="Arial" w:hAnsi="Arial" w:cs="Arial"/>
        </w:rPr>
      </w:pPr>
      <w:r w:rsidRPr="00793D82">
        <w:rPr>
          <w:rFonts w:ascii="Arial" w:hAnsi="Arial" w:cs="Arial"/>
        </w:rPr>
        <w:t>Paul Gauguin (1848-1903)</w:t>
      </w:r>
    </w:p>
    <w:p w14:paraId="0A031DB0" w14:textId="77777777" w:rsidR="002C658B" w:rsidRPr="00793D82" w:rsidRDefault="002C658B" w:rsidP="002C658B">
      <w:pPr>
        <w:pStyle w:val="Paragrafoelenco"/>
        <w:numPr>
          <w:ilvl w:val="0"/>
          <w:numId w:val="30"/>
        </w:numPr>
        <w:jc w:val="both"/>
        <w:rPr>
          <w:rFonts w:ascii="Arial" w:hAnsi="Arial" w:cs="Arial"/>
          <w:i/>
        </w:rPr>
      </w:pPr>
      <w:r w:rsidRPr="00793D82">
        <w:rPr>
          <w:rFonts w:ascii="Arial" w:hAnsi="Arial" w:cs="Arial"/>
          <w:i/>
        </w:rPr>
        <w:t>Il Cristo giallo, 1889, Albright-Knox Art Gallery, Buffalo.</w:t>
      </w:r>
    </w:p>
    <w:p w14:paraId="34969825" w14:textId="77777777" w:rsidR="002C658B" w:rsidRPr="00BA024F" w:rsidRDefault="002C658B" w:rsidP="002C658B">
      <w:pPr>
        <w:pStyle w:val="Paragrafoelenco"/>
        <w:numPr>
          <w:ilvl w:val="0"/>
          <w:numId w:val="30"/>
        </w:numPr>
        <w:jc w:val="both"/>
        <w:rPr>
          <w:rFonts w:ascii="Arial" w:hAnsi="Arial" w:cs="Arial"/>
          <w:i/>
          <w:lang w:val="en-US"/>
        </w:rPr>
      </w:pPr>
      <w:r w:rsidRPr="00793D82">
        <w:rPr>
          <w:rFonts w:ascii="Arial" w:hAnsi="Arial" w:cs="Arial"/>
          <w:i/>
        </w:rPr>
        <w:t>Da dove v</w:t>
      </w:r>
      <w:r>
        <w:rPr>
          <w:rFonts w:ascii="Arial" w:hAnsi="Arial" w:cs="Arial"/>
          <w:i/>
        </w:rPr>
        <w:t xml:space="preserve">eniamo? Chi siamo? </w:t>
      </w:r>
      <w:r w:rsidRPr="00BA024F">
        <w:rPr>
          <w:rFonts w:ascii="Arial" w:hAnsi="Arial" w:cs="Arial"/>
          <w:i/>
          <w:lang w:val="en-US"/>
        </w:rPr>
        <w:t>Dove andiamo, 1897,</w:t>
      </w:r>
      <w:r w:rsidRPr="00BA024F">
        <w:rPr>
          <w:rFonts w:ascii="Arial" w:hAnsi="Arial" w:cs="Arial"/>
          <w:i/>
          <w:color w:val="222222"/>
          <w:lang w:val="en-US"/>
        </w:rPr>
        <w:t xml:space="preserve"> </w:t>
      </w:r>
      <w:r w:rsidRPr="00BA024F">
        <w:rPr>
          <w:rFonts w:ascii="Arial" w:hAnsi="Arial" w:cs="Arial"/>
          <w:i/>
          <w:lang w:val="en-US"/>
        </w:rPr>
        <w:t>Museum of Fine Arts, Boston.</w:t>
      </w:r>
    </w:p>
    <w:p w14:paraId="1057878E" w14:textId="77777777" w:rsidR="002C658B" w:rsidRPr="00793D82" w:rsidRDefault="002C658B" w:rsidP="002C658B">
      <w:pPr>
        <w:pStyle w:val="Paragrafoelenco"/>
        <w:ind w:left="708"/>
        <w:jc w:val="both"/>
        <w:rPr>
          <w:rFonts w:ascii="Arial" w:hAnsi="Arial" w:cs="Arial"/>
        </w:rPr>
      </w:pPr>
      <w:r w:rsidRPr="00BA024F">
        <w:rPr>
          <w:rFonts w:ascii="Arial" w:hAnsi="Arial" w:cs="Arial"/>
          <w:lang w:val="en-US"/>
        </w:rPr>
        <w:t xml:space="preserve">           </w:t>
      </w:r>
      <w:r w:rsidRPr="00793D82">
        <w:rPr>
          <w:rFonts w:ascii="Arial" w:hAnsi="Arial" w:cs="Arial"/>
        </w:rPr>
        <w:t>Vincent Van Gogh (1853-1890) come radice dell’Espressionismo.</w:t>
      </w:r>
    </w:p>
    <w:p w14:paraId="08F80A56" w14:textId="77777777" w:rsidR="002C658B" w:rsidRPr="00793D82" w:rsidRDefault="002C658B" w:rsidP="002C658B">
      <w:pPr>
        <w:pStyle w:val="Paragrafoelenco"/>
        <w:numPr>
          <w:ilvl w:val="0"/>
          <w:numId w:val="31"/>
        </w:numPr>
        <w:jc w:val="both"/>
        <w:rPr>
          <w:rFonts w:ascii="Arial" w:hAnsi="Arial" w:cs="Arial"/>
          <w:i/>
        </w:rPr>
      </w:pPr>
      <w:r w:rsidRPr="00793D82">
        <w:rPr>
          <w:rFonts w:ascii="Arial" w:hAnsi="Arial" w:cs="Arial"/>
          <w:i/>
        </w:rPr>
        <w:t>I mangiatori di patate, 1885, Van Gogh Museum, Amsterdam.</w:t>
      </w:r>
    </w:p>
    <w:p w14:paraId="2EB13E1D" w14:textId="77777777" w:rsidR="002C658B" w:rsidRPr="00793D82" w:rsidRDefault="002C658B" w:rsidP="002C658B">
      <w:pPr>
        <w:pStyle w:val="Paragrafoelenco"/>
        <w:numPr>
          <w:ilvl w:val="0"/>
          <w:numId w:val="31"/>
        </w:numPr>
        <w:jc w:val="both"/>
        <w:rPr>
          <w:rFonts w:ascii="Arial" w:hAnsi="Arial" w:cs="Arial"/>
          <w:i/>
        </w:rPr>
      </w:pPr>
      <w:r w:rsidRPr="00793D82">
        <w:rPr>
          <w:rFonts w:ascii="Arial" w:hAnsi="Arial" w:cs="Arial"/>
          <w:i/>
        </w:rPr>
        <w:t>Autoritratti vari, dalla primavera 1887 all’inverno 1889, Collocazioni varie.</w:t>
      </w:r>
    </w:p>
    <w:p w14:paraId="60A8B334" w14:textId="77777777" w:rsidR="002C658B" w:rsidRPr="00793D82" w:rsidRDefault="002C658B" w:rsidP="002C658B">
      <w:pPr>
        <w:pStyle w:val="Paragrafoelenco"/>
        <w:numPr>
          <w:ilvl w:val="0"/>
          <w:numId w:val="31"/>
        </w:numPr>
        <w:jc w:val="both"/>
        <w:rPr>
          <w:rFonts w:ascii="Arial" w:hAnsi="Arial" w:cs="Arial"/>
          <w:i/>
        </w:rPr>
      </w:pPr>
      <w:r w:rsidRPr="00793D82">
        <w:rPr>
          <w:rFonts w:ascii="Arial" w:hAnsi="Arial" w:cs="Arial"/>
          <w:i/>
        </w:rPr>
        <w:t>Il ponte di Langlois, 1888, Rijksmuseum Köller-Müller, Otterlo.</w:t>
      </w:r>
    </w:p>
    <w:p w14:paraId="42EFB578" w14:textId="77777777" w:rsidR="002C658B" w:rsidRPr="00793D82" w:rsidRDefault="002C658B" w:rsidP="002C658B">
      <w:pPr>
        <w:pStyle w:val="Paragrafoelenco"/>
        <w:numPr>
          <w:ilvl w:val="0"/>
          <w:numId w:val="31"/>
        </w:numPr>
        <w:jc w:val="both"/>
        <w:rPr>
          <w:rFonts w:ascii="Arial" w:hAnsi="Arial" w:cs="Arial"/>
          <w:i/>
        </w:rPr>
      </w:pPr>
      <w:r w:rsidRPr="00793D82">
        <w:rPr>
          <w:rFonts w:ascii="Arial" w:hAnsi="Arial" w:cs="Arial"/>
          <w:i/>
        </w:rPr>
        <w:t>Ritratto del Père Tanguy, 1887, Musée Rodin, Parigi.</w:t>
      </w:r>
    </w:p>
    <w:p w14:paraId="0111A5CC" w14:textId="77777777" w:rsidR="002C658B" w:rsidRPr="00BA024F" w:rsidRDefault="002C658B" w:rsidP="002C658B">
      <w:pPr>
        <w:pStyle w:val="Paragrafoelenco"/>
        <w:numPr>
          <w:ilvl w:val="0"/>
          <w:numId w:val="31"/>
        </w:numPr>
        <w:jc w:val="both"/>
        <w:rPr>
          <w:rFonts w:ascii="Arial" w:hAnsi="Arial" w:cs="Arial"/>
          <w:i/>
          <w:lang w:val="en-US"/>
        </w:rPr>
      </w:pPr>
      <w:r w:rsidRPr="00BA024F">
        <w:rPr>
          <w:rFonts w:ascii="Arial" w:hAnsi="Arial" w:cs="Arial"/>
          <w:i/>
          <w:lang w:val="en-US"/>
        </w:rPr>
        <w:t>Notte stellata, 1889, Museum of Modern Art, New York.</w:t>
      </w:r>
    </w:p>
    <w:p w14:paraId="1D12377D" w14:textId="77777777" w:rsidR="002C658B" w:rsidRPr="00793D82" w:rsidRDefault="002C658B" w:rsidP="002C658B">
      <w:pPr>
        <w:pStyle w:val="Paragrafoelenco"/>
        <w:numPr>
          <w:ilvl w:val="0"/>
          <w:numId w:val="31"/>
        </w:numPr>
        <w:jc w:val="both"/>
        <w:rPr>
          <w:rFonts w:ascii="Arial" w:hAnsi="Arial" w:cs="Arial"/>
          <w:i/>
        </w:rPr>
      </w:pPr>
      <w:r w:rsidRPr="00793D82">
        <w:rPr>
          <w:rFonts w:ascii="Arial" w:hAnsi="Arial" w:cs="Arial"/>
          <w:i/>
        </w:rPr>
        <w:t>Campo di grano con volo di corvi prima del temporale, 1890, Van Gogh Museum, Amsterdam.</w:t>
      </w:r>
    </w:p>
    <w:p w14:paraId="5EE7689D" w14:textId="77777777" w:rsidR="002C658B" w:rsidRPr="00793D82" w:rsidRDefault="002C658B" w:rsidP="002C658B">
      <w:pPr>
        <w:pStyle w:val="Paragrafoelenco"/>
        <w:ind w:left="708"/>
        <w:jc w:val="both"/>
        <w:rPr>
          <w:rFonts w:ascii="Arial" w:hAnsi="Arial" w:cs="Arial"/>
        </w:rPr>
      </w:pPr>
      <w:r>
        <w:rPr>
          <w:rFonts w:ascii="Arial" w:hAnsi="Arial" w:cs="Arial"/>
        </w:rPr>
        <w:t xml:space="preserve">           </w:t>
      </w:r>
      <w:r w:rsidRPr="00793D82">
        <w:rPr>
          <w:rFonts w:ascii="Arial" w:hAnsi="Arial" w:cs="Arial"/>
        </w:rPr>
        <w:t>L’arte come comunicazione di Henri de Toulouse-Lautrec (1864-1901)</w:t>
      </w:r>
    </w:p>
    <w:p w14:paraId="6EA528D6" w14:textId="77777777" w:rsidR="002C658B" w:rsidRPr="00BA024F" w:rsidRDefault="002C658B" w:rsidP="002C658B">
      <w:pPr>
        <w:pStyle w:val="Paragrafoelenco"/>
        <w:numPr>
          <w:ilvl w:val="0"/>
          <w:numId w:val="32"/>
        </w:numPr>
        <w:jc w:val="both"/>
        <w:rPr>
          <w:rFonts w:ascii="Arial" w:hAnsi="Arial" w:cs="Arial"/>
          <w:i/>
          <w:lang w:val="en-US"/>
        </w:rPr>
      </w:pPr>
      <w:r w:rsidRPr="00BA024F">
        <w:rPr>
          <w:rFonts w:ascii="Arial" w:hAnsi="Arial" w:cs="Arial"/>
          <w:i/>
          <w:lang w:val="en-US"/>
        </w:rPr>
        <w:t>Al Moulin Rouge, 1892-93, The Art Institute, Helen Birch Bartlett Memorial Collection, Chicago.</w:t>
      </w:r>
    </w:p>
    <w:p w14:paraId="511C7B26" w14:textId="77777777" w:rsidR="002C658B" w:rsidRPr="00793D82" w:rsidRDefault="002C658B" w:rsidP="002C658B">
      <w:pPr>
        <w:pStyle w:val="Paragrafoelenco"/>
        <w:numPr>
          <w:ilvl w:val="0"/>
          <w:numId w:val="32"/>
        </w:numPr>
        <w:jc w:val="both"/>
        <w:rPr>
          <w:rFonts w:ascii="Arial" w:hAnsi="Arial" w:cs="Arial"/>
          <w:i/>
        </w:rPr>
      </w:pPr>
      <w:r w:rsidRPr="00793D82">
        <w:rPr>
          <w:rFonts w:ascii="Arial" w:hAnsi="Arial" w:cs="Arial"/>
          <w:i/>
        </w:rPr>
        <w:t>Au Salon de la Rue des Moulins, 1894 circa, Musée Toulouse-Lautrec, Albi.</w:t>
      </w:r>
    </w:p>
    <w:p w14:paraId="4CAD3FBD" w14:textId="77777777" w:rsidR="002C658B" w:rsidRPr="00793D82" w:rsidRDefault="002C658B" w:rsidP="002C658B">
      <w:pPr>
        <w:pStyle w:val="Paragrafoelenco"/>
        <w:jc w:val="both"/>
        <w:rPr>
          <w:rFonts w:ascii="Arial" w:hAnsi="Arial" w:cs="Arial"/>
        </w:rPr>
      </w:pPr>
      <w:r w:rsidRPr="00793D82">
        <w:rPr>
          <w:rFonts w:ascii="Arial" w:hAnsi="Arial" w:cs="Arial"/>
        </w:rPr>
        <w:t xml:space="preserve">                Henri Rousseau il Doganiere (1844-1910)</w:t>
      </w:r>
    </w:p>
    <w:p w14:paraId="2D7314D2" w14:textId="77777777" w:rsidR="002C658B" w:rsidRPr="00BA024F" w:rsidRDefault="002C658B" w:rsidP="002C658B">
      <w:pPr>
        <w:pStyle w:val="Paragrafoelenco"/>
        <w:numPr>
          <w:ilvl w:val="0"/>
          <w:numId w:val="32"/>
        </w:numPr>
        <w:jc w:val="both"/>
        <w:rPr>
          <w:rFonts w:ascii="Arial" w:hAnsi="Arial" w:cs="Arial"/>
          <w:i/>
          <w:lang w:val="en-US"/>
        </w:rPr>
      </w:pPr>
      <w:r w:rsidRPr="00BA024F">
        <w:rPr>
          <w:rFonts w:ascii="Arial" w:hAnsi="Arial" w:cs="Arial"/>
          <w:i/>
          <w:lang w:val="en-US"/>
        </w:rPr>
        <w:t>Il sogno, 1910, Museum of Modern Art, New York.</w:t>
      </w:r>
    </w:p>
    <w:p w14:paraId="32F289FE"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Divisionismo italiano:</w:t>
      </w:r>
    </w:p>
    <w:p w14:paraId="1DA4969D" w14:textId="77777777" w:rsidR="002C658B" w:rsidRPr="00793D82" w:rsidRDefault="002C658B" w:rsidP="002C658B">
      <w:pPr>
        <w:pStyle w:val="Paragrafoelenco"/>
        <w:ind w:left="1416"/>
        <w:jc w:val="both"/>
        <w:rPr>
          <w:rFonts w:ascii="Arial" w:hAnsi="Arial" w:cs="Arial"/>
        </w:rPr>
      </w:pPr>
      <w:r w:rsidRPr="00793D82">
        <w:rPr>
          <w:rFonts w:ascii="Arial" w:hAnsi="Arial" w:cs="Arial"/>
        </w:rPr>
        <w:t>Giovanni Segantini (1858-1899)</w:t>
      </w:r>
    </w:p>
    <w:p w14:paraId="4E32C77F" w14:textId="77777777" w:rsidR="002C658B" w:rsidRPr="00793D82" w:rsidRDefault="002C658B" w:rsidP="002C658B">
      <w:pPr>
        <w:pStyle w:val="Paragrafoelenco"/>
        <w:numPr>
          <w:ilvl w:val="0"/>
          <w:numId w:val="32"/>
        </w:numPr>
        <w:jc w:val="both"/>
        <w:rPr>
          <w:rFonts w:ascii="Arial" w:hAnsi="Arial" w:cs="Arial"/>
          <w:i/>
        </w:rPr>
      </w:pPr>
      <w:r w:rsidRPr="00793D82">
        <w:rPr>
          <w:rFonts w:ascii="Arial" w:hAnsi="Arial" w:cs="Arial"/>
          <w:i/>
        </w:rPr>
        <w:t>Le due madri, 1889, Galleria d’Arte Moderna, Milano.</w:t>
      </w:r>
    </w:p>
    <w:p w14:paraId="0D1C3166" w14:textId="77777777" w:rsidR="002C658B" w:rsidRPr="00793D82" w:rsidRDefault="002C658B" w:rsidP="002C658B">
      <w:pPr>
        <w:pStyle w:val="Paragrafoelenco"/>
        <w:ind w:left="1416"/>
        <w:jc w:val="both"/>
        <w:rPr>
          <w:rFonts w:ascii="Arial" w:hAnsi="Arial" w:cs="Arial"/>
        </w:rPr>
      </w:pPr>
      <w:r w:rsidRPr="00793D82">
        <w:rPr>
          <w:rFonts w:ascii="Arial" w:hAnsi="Arial" w:cs="Arial"/>
        </w:rPr>
        <w:t>Giuseppe Pellizza da Volpedo (1868-1807)</w:t>
      </w:r>
    </w:p>
    <w:p w14:paraId="0D9FDCDE" w14:textId="77777777" w:rsidR="002C658B" w:rsidRPr="00793D82" w:rsidRDefault="002C658B" w:rsidP="002C658B">
      <w:pPr>
        <w:pStyle w:val="Paragrafoelenco"/>
        <w:numPr>
          <w:ilvl w:val="0"/>
          <w:numId w:val="32"/>
        </w:numPr>
        <w:jc w:val="both"/>
        <w:rPr>
          <w:rFonts w:ascii="Arial" w:hAnsi="Arial" w:cs="Arial"/>
          <w:i/>
        </w:rPr>
      </w:pPr>
      <w:r w:rsidRPr="00793D82">
        <w:rPr>
          <w:rFonts w:ascii="Arial" w:hAnsi="Arial" w:cs="Arial"/>
          <w:i/>
        </w:rPr>
        <w:t>Il quarto stato, 1901, Museo del Novecento, Milano.</w:t>
      </w:r>
    </w:p>
    <w:p w14:paraId="48E8D6B6"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Art Nouveau, il Modernismo e la civiltà industriale.</w:t>
      </w:r>
    </w:p>
    <w:p w14:paraId="2781E873" w14:textId="77777777" w:rsidR="002C658B" w:rsidRPr="00793D82" w:rsidRDefault="002C658B" w:rsidP="002C658B">
      <w:pPr>
        <w:pStyle w:val="Paragrafoelenco"/>
        <w:ind w:left="1416"/>
        <w:jc w:val="both"/>
        <w:rPr>
          <w:rFonts w:ascii="Arial" w:hAnsi="Arial" w:cs="Arial"/>
        </w:rPr>
      </w:pPr>
      <w:r w:rsidRPr="00793D82">
        <w:rPr>
          <w:rFonts w:ascii="Arial" w:hAnsi="Arial" w:cs="Arial"/>
        </w:rPr>
        <w:t>Antoni Gaudì (1852-1926)</w:t>
      </w:r>
    </w:p>
    <w:p w14:paraId="3DBF3F92" w14:textId="77777777" w:rsidR="002C658B" w:rsidRPr="00793D82" w:rsidRDefault="002C658B" w:rsidP="002C658B">
      <w:pPr>
        <w:pStyle w:val="Paragrafoelenco"/>
        <w:numPr>
          <w:ilvl w:val="0"/>
          <w:numId w:val="33"/>
        </w:numPr>
        <w:jc w:val="both"/>
        <w:rPr>
          <w:rFonts w:ascii="Arial" w:hAnsi="Arial" w:cs="Arial"/>
          <w:i/>
        </w:rPr>
      </w:pPr>
      <w:r w:rsidRPr="00793D82">
        <w:rPr>
          <w:rFonts w:ascii="Arial" w:hAnsi="Arial" w:cs="Arial"/>
          <w:i/>
        </w:rPr>
        <w:t>Casa Milà, 1906-12, Barcellona.</w:t>
      </w:r>
    </w:p>
    <w:p w14:paraId="6CF69BED" w14:textId="2A1B7DFE" w:rsidR="002C658B" w:rsidRPr="00793D82" w:rsidRDefault="002C658B" w:rsidP="002C658B">
      <w:pPr>
        <w:pStyle w:val="Paragrafoelenco"/>
        <w:numPr>
          <w:ilvl w:val="0"/>
          <w:numId w:val="33"/>
        </w:numPr>
        <w:jc w:val="both"/>
        <w:rPr>
          <w:rFonts w:ascii="Arial" w:hAnsi="Arial" w:cs="Arial"/>
          <w:i/>
        </w:rPr>
      </w:pPr>
      <w:r w:rsidRPr="00793D82">
        <w:rPr>
          <w:rFonts w:ascii="Arial" w:hAnsi="Arial" w:cs="Arial"/>
          <w:i/>
        </w:rPr>
        <w:lastRenderedPageBreak/>
        <w:t>Temple Expiatori de la Sagrada Familia, 1882-in costruzione, Barcellon</w:t>
      </w:r>
      <w:r>
        <w:rPr>
          <w:rFonts w:ascii="Arial" w:hAnsi="Arial" w:cs="Arial"/>
          <w:i/>
        </w:rPr>
        <w:t>a.</w:t>
      </w:r>
    </w:p>
    <w:p w14:paraId="4BC8D5C6" w14:textId="77777777" w:rsidR="002C658B" w:rsidRPr="00793D82" w:rsidRDefault="002C658B" w:rsidP="002C658B">
      <w:pPr>
        <w:pStyle w:val="Paragrafoelenco"/>
        <w:ind w:left="1416"/>
        <w:jc w:val="both"/>
        <w:rPr>
          <w:rFonts w:ascii="Arial" w:hAnsi="Arial" w:cs="Arial"/>
        </w:rPr>
      </w:pPr>
      <w:r w:rsidRPr="00793D82">
        <w:rPr>
          <w:rFonts w:ascii="Arial" w:hAnsi="Arial" w:cs="Arial"/>
        </w:rPr>
        <w:t>Gustav Klimt (1862-1918) e la Secessione viennese.</w:t>
      </w:r>
    </w:p>
    <w:p w14:paraId="72BDDE60" w14:textId="77777777" w:rsidR="002C658B" w:rsidRPr="00793D82" w:rsidRDefault="002C658B" w:rsidP="002C658B">
      <w:pPr>
        <w:pStyle w:val="Paragrafoelenco"/>
        <w:numPr>
          <w:ilvl w:val="0"/>
          <w:numId w:val="34"/>
        </w:numPr>
        <w:jc w:val="both"/>
        <w:rPr>
          <w:rFonts w:ascii="Arial" w:hAnsi="Arial" w:cs="Arial"/>
          <w:i/>
        </w:rPr>
      </w:pPr>
      <w:r w:rsidRPr="00793D82">
        <w:rPr>
          <w:rFonts w:ascii="Arial" w:hAnsi="Arial" w:cs="Arial"/>
          <w:i/>
        </w:rPr>
        <w:t>Giuditta I, 1901, Österreichische Galerie, Belvedere, Vienna.</w:t>
      </w:r>
    </w:p>
    <w:p w14:paraId="7908F3B8" w14:textId="77777777" w:rsidR="002C658B" w:rsidRPr="00793D82" w:rsidRDefault="002C658B" w:rsidP="002C658B">
      <w:pPr>
        <w:pStyle w:val="Paragrafoelenco"/>
        <w:numPr>
          <w:ilvl w:val="0"/>
          <w:numId w:val="34"/>
        </w:numPr>
        <w:jc w:val="both"/>
        <w:rPr>
          <w:rFonts w:ascii="Arial" w:hAnsi="Arial" w:cs="Arial"/>
          <w:i/>
        </w:rPr>
      </w:pPr>
      <w:r w:rsidRPr="00793D82">
        <w:rPr>
          <w:rFonts w:ascii="Arial" w:hAnsi="Arial" w:cs="Arial"/>
          <w:i/>
        </w:rPr>
        <w:t>Giuditta II, 1909, Galleria d’Arte Moderna, Venezia.</w:t>
      </w:r>
    </w:p>
    <w:p w14:paraId="677ADAF1" w14:textId="77777777" w:rsidR="002C658B" w:rsidRPr="00793D82" w:rsidRDefault="002C658B" w:rsidP="002C658B">
      <w:pPr>
        <w:pStyle w:val="Paragrafoelenco"/>
        <w:numPr>
          <w:ilvl w:val="0"/>
          <w:numId w:val="34"/>
        </w:numPr>
        <w:jc w:val="both"/>
        <w:rPr>
          <w:rFonts w:ascii="Arial" w:hAnsi="Arial" w:cs="Arial"/>
          <w:i/>
        </w:rPr>
      </w:pPr>
      <w:r w:rsidRPr="00793D82">
        <w:rPr>
          <w:rFonts w:ascii="Arial" w:hAnsi="Arial" w:cs="Arial"/>
          <w:i/>
        </w:rPr>
        <w:t>Ritratto di Adele Bloch-Bauer, 1907-08, Neue Galerie, New York.</w:t>
      </w:r>
    </w:p>
    <w:p w14:paraId="6F2E4E8D" w14:textId="77777777" w:rsidR="002C658B" w:rsidRPr="00793D82" w:rsidRDefault="002C658B" w:rsidP="002C658B">
      <w:pPr>
        <w:pStyle w:val="Paragrafoelenco"/>
        <w:numPr>
          <w:ilvl w:val="0"/>
          <w:numId w:val="34"/>
        </w:numPr>
        <w:jc w:val="both"/>
        <w:rPr>
          <w:rFonts w:ascii="Arial" w:hAnsi="Arial" w:cs="Arial"/>
          <w:i/>
        </w:rPr>
      </w:pPr>
      <w:r w:rsidRPr="00793D82">
        <w:rPr>
          <w:rFonts w:ascii="Arial" w:hAnsi="Arial" w:cs="Arial"/>
          <w:i/>
        </w:rPr>
        <w:t>Il Bacio, 1907-08, Österreichische Galerie, Belvedere, Vienna.</w:t>
      </w:r>
    </w:p>
    <w:p w14:paraId="5E8872DA" w14:textId="77777777" w:rsidR="002C658B" w:rsidRPr="00793D82" w:rsidRDefault="002C658B" w:rsidP="002C658B">
      <w:pPr>
        <w:pStyle w:val="Paragrafoelenco"/>
        <w:numPr>
          <w:ilvl w:val="0"/>
          <w:numId w:val="34"/>
        </w:numPr>
        <w:jc w:val="both"/>
        <w:rPr>
          <w:rFonts w:ascii="Arial" w:hAnsi="Arial" w:cs="Arial"/>
          <w:i/>
        </w:rPr>
      </w:pPr>
      <w:r w:rsidRPr="00793D82">
        <w:rPr>
          <w:rFonts w:ascii="Arial" w:hAnsi="Arial" w:cs="Arial"/>
          <w:i/>
        </w:rPr>
        <w:t>Il Fregio di Beethoven, 1902, Palazzo della Secessione, Vienna.</w:t>
      </w:r>
    </w:p>
    <w:p w14:paraId="33AB0A4F" w14:textId="77777777" w:rsidR="002C658B" w:rsidRPr="00793D82" w:rsidRDefault="002C658B" w:rsidP="002C658B">
      <w:pPr>
        <w:pStyle w:val="Paragrafoelenco"/>
        <w:ind w:left="1416"/>
        <w:jc w:val="both"/>
        <w:rPr>
          <w:rFonts w:ascii="Arial" w:hAnsi="Arial" w:cs="Arial"/>
        </w:rPr>
      </w:pPr>
      <w:r w:rsidRPr="00793D82">
        <w:rPr>
          <w:rFonts w:ascii="Arial" w:hAnsi="Arial" w:cs="Arial"/>
        </w:rPr>
        <w:t>Edvard Munch (1863-1944)</w:t>
      </w:r>
    </w:p>
    <w:p w14:paraId="43B74EDE"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Sera nel corso Karl Johann, 1895, Kunstmuseum, Bergen.</w:t>
      </w:r>
    </w:p>
    <w:p w14:paraId="6A597024"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L’urlo, 1893, Nasjonalgalleriet, Oslo.</w:t>
      </w:r>
    </w:p>
    <w:p w14:paraId="042FF896" w14:textId="77777777" w:rsidR="002C658B" w:rsidRPr="00793D82" w:rsidRDefault="002C658B" w:rsidP="002C658B">
      <w:pPr>
        <w:pStyle w:val="Paragrafoelenco"/>
        <w:ind w:left="1416"/>
        <w:jc w:val="both"/>
        <w:rPr>
          <w:rFonts w:ascii="Arial" w:hAnsi="Arial" w:cs="Arial"/>
        </w:rPr>
      </w:pPr>
      <w:r w:rsidRPr="00793D82">
        <w:rPr>
          <w:rFonts w:ascii="Arial" w:hAnsi="Arial" w:cs="Arial"/>
        </w:rPr>
        <w:t>James Ensor (1860-1949)</w:t>
      </w:r>
    </w:p>
    <w:p w14:paraId="6CAAFE47" w14:textId="389248FD" w:rsidR="002C658B" w:rsidRPr="002C658B" w:rsidRDefault="002C658B" w:rsidP="002C658B">
      <w:pPr>
        <w:pStyle w:val="Paragrafoelenco"/>
        <w:numPr>
          <w:ilvl w:val="0"/>
          <w:numId w:val="35"/>
        </w:numPr>
        <w:jc w:val="both"/>
        <w:rPr>
          <w:rFonts w:ascii="Arial" w:hAnsi="Arial" w:cs="Arial"/>
          <w:i/>
        </w:rPr>
      </w:pPr>
      <w:r w:rsidRPr="00793D82">
        <w:rPr>
          <w:rFonts w:ascii="Arial" w:hAnsi="Arial" w:cs="Arial"/>
          <w:i/>
        </w:rPr>
        <w:t>L’entrata di Cristo a Bruxelles, 1</w:t>
      </w:r>
      <w:r>
        <w:rPr>
          <w:rFonts w:ascii="Arial" w:hAnsi="Arial" w:cs="Arial"/>
          <w:i/>
        </w:rPr>
        <w:t>888, Getty Museum, Los Angeles.</w:t>
      </w:r>
    </w:p>
    <w:p w14:paraId="76E9E858" w14:textId="77777777" w:rsidR="002C658B" w:rsidRPr="00B64AC3" w:rsidRDefault="002C658B" w:rsidP="002C658B">
      <w:pPr>
        <w:pStyle w:val="Paragrafoelenco"/>
        <w:numPr>
          <w:ilvl w:val="0"/>
          <w:numId w:val="22"/>
        </w:numPr>
        <w:jc w:val="both"/>
        <w:rPr>
          <w:rFonts w:ascii="Arial" w:hAnsi="Arial" w:cs="Arial"/>
        </w:rPr>
      </w:pPr>
      <w:r w:rsidRPr="00793D82">
        <w:rPr>
          <w:rFonts w:ascii="Arial" w:hAnsi="Arial" w:cs="Arial"/>
        </w:rPr>
        <w:t>Il primo novecento: le avanguardie storiche e le diverse vie della modernità.</w:t>
      </w:r>
    </w:p>
    <w:p w14:paraId="0683703C"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Espressionismo</w:t>
      </w:r>
      <w:r>
        <w:rPr>
          <w:rFonts w:ascii="Arial" w:hAnsi="Arial" w:cs="Arial"/>
        </w:rPr>
        <w:t xml:space="preserve"> in Francia, Germania e Austria.</w:t>
      </w:r>
    </w:p>
    <w:p w14:paraId="7B754F70" w14:textId="77777777" w:rsidR="002C658B" w:rsidRPr="00793D82" w:rsidRDefault="002C658B" w:rsidP="002C658B">
      <w:pPr>
        <w:pStyle w:val="Paragrafoelenco"/>
        <w:ind w:left="1416"/>
        <w:jc w:val="both"/>
        <w:rPr>
          <w:rFonts w:ascii="Arial" w:hAnsi="Arial" w:cs="Arial"/>
        </w:rPr>
      </w:pPr>
      <w:r w:rsidRPr="00793D82">
        <w:rPr>
          <w:rFonts w:ascii="Arial" w:hAnsi="Arial" w:cs="Arial"/>
        </w:rPr>
        <w:t>Ernest Ludwig Kirchner (1880-1938), Die Brücke e Il Cavaliere Azzurro.</w:t>
      </w:r>
    </w:p>
    <w:p w14:paraId="5E756AE1" w14:textId="77777777" w:rsidR="002C658B" w:rsidRPr="00451283" w:rsidRDefault="002C658B" w:rsidP="002C658B">
      <w:pPr>
        <w:pStyle w:val="Paragrafoelenco"/>
        <w:numPr>
          <w:ilvl w:val="0"/>
          <w:numId w:val="35"/>
        </w:numPr>
        <w:jc w:val="both"/>
        <w:rPr>
          <w:rFonts w:ascii="Arial" w:hAnsi="Arial" w:cs="Arial"/>
          <w:i/>
        </w:rPr>
      </w:pPr>
      <w:r w:rsidRPr="00793D82">
        <w:rPr>
          <w:rFonts w:ascii="Arial" w:hAnsi="Arial" w:cs="Arial"/>
          <w:i/>
        </w:rPr>
        <w:t>Cinque donne per strada, 1913, Museum Ludwig, Colonia.</w:t>
      </w:r>
    </w:p>
    <w:p w14:paraId="599228DB" w14:textId="77777777" w:rsidR="002C658B" w:rsidRPr="00793D82" w:rsidRDefault="002C658B" w:rsidP="002C658B">
      <w:pPr>
        <w:ind w:left="1416"/>
        <w:jc w:val="both"/>
        <w:rPr>
          <w:rFonts w:ascii="Arial" w:hAnsi="Arial" w:cs="Arial"/>
        </w:rPr>
      </w:pPr>
      <w:r w:rsidRPr="00793D82">
        <w:rPr>
          <w:rFonts w:ascii="Arial" w:hAnsi="Arial" w:cs="Arial"/>
        </w:rPr>
        <w:t>Henri Matisse (1869-1954) e i Fauves.</w:t>
      </w:r>
    </w:p>
    <w:p w14:paraId="573641B5"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La danza II, 1909-10, Ermitage, San Pietroburgo.</w:t>
      </w:r>
    </w:p>
    <w:p w14:paraId="5783A906" w14:textId="77777777" w:rsidR="002C658B" w:rsidRPr="00793D82" w:rsidRDefault="002C658B" w:rsidP="002C658B">
      <w:pPr>
        <w:pStyle w:val="Paragrafoelenco"/>
        <w:ind w:left="1416"/>
        <w:jc w:val="both"/>
        <w:rPr>
          <w:rFonts w:ascii="Arial" w:hAnsi="Arial" w:cs="Arial"/>
        </w:rPr>
      </w:pPr>
      <w:r w:rsidRPr="00793D82">
        <w:rPr>
          <w:rFonts w:ascii="Arial" w:hAnsi="Arial" w:cs="Arial"/>
        </w:rPr>
        <w:t>Egon Schiele (1890-1918)</w:t>
      </w:r>
    </w:p>
    <w:p w14:paraId="70F83713"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Abbraccio, 1917, Österreichische Galerie, Belvedere, Vienna.</w:t>
      </w:r>
    </w:p>
    <w:p w14:paraId="7D65C351"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La Scuola di Parigi:</w:t>
      </w:r>
    </w:p>
    <w:p w14:paraId="4402FE86" w14:textId="77777777" w:rsidR="002C658B" w:rsidRPr="00793D82" w:rsidRDefault="002C658B" w:rsidP="002C658B">
      <w:pPr>
        <w:pStyle w:val="Paragrafoelenco"/>
        <w:ind w:left="1416"/>
        <w:jc w:val="both"/>
        <w:rPr>
          <w:rFonts w:ascii="Arial" w:hAnsi="Arial" w:cs="Arial"/>
        </w:rPr>
      </w:pPr>
      <w:r w:rsidRPr="00793D82">
        <w:rPr>
          <w:rFonts w:ascii="Arial" w:hAnsi="Arial" w:cs="Arial"/>
        </w:rPr>
        <w:t>Amedeo Modigliani (1884-1920)</w:t>
      </w:r>
    </w:p>
    <w:p w14:paraId="41EB3D83" w14:textId="77777777" w:rsidR="002C658B" w:rsidRPr="00BA024F" w:rsidRDefault="002C658B" w:rsidP="002C658B">
      <w:pPr>
        <w:pStyle w:val="Paragrafoelenco"/>
        <w:numPr>
          <w:ilvl w:val="0"/>
          <w:numId w:val="32"/>
        </w:numPr>
        <w:jc w:val="both"/>
        <w:rPr>
          <w:rFonts w:ascii="Arial" w:hAnsi="Arial" w:cs="Arial"/>
          <w:i/>
          <w:lang w:val="en-US"/>
        </w:rPr>
      </w:pPr>
      <w:r w:rsidRPr="00BA024F">
        <w:rPr>
          <w:rFonts w:ascii="Arial" w:hAnsi="Arial" w:cs="Arial"/>
          <w:i/>
          <w:lang w:val="en-US"/>
        </w:rPr>
        <w:t>Il grande nudo, 1917, Museum of Modern Art, New York.</w:t>
      </w:r>
    </w:p>
    <w:p w14:paraId="78A39477" w14:textId="77777777" w:rsidR="002C658B" w:rsidRPr="00793D82" w:rsidRDefault="002C658B" w:rsidP="002C658B">
      <w:pPr>
        <w:ind w:left="1416"/>
        <w:jc w:val="both"/>
        <w:rPr>
          <w:rFonts w:ascii="Arial" w:hAnsi="Arial" w:cs="Arial"/>
        </w:rPr>
      </w:pPr>
      <w:r w:rsidRPr="00793D82">
        <w:rPr>
          <w:rFonts w:ascii="Arial" w:hAnsi="Arial" w:cs="Arial"/>
        </w:rPr>
        <w:t>Marc Chagall (1887-1985)</w:t>
      </w:r>
    </w:p>
    <w:p w14:paraId="36839D2E" w14:textId="77777777" w:rsidR="002C658B" w:rsidRPr="00BA024F" w:rsidRDefault="002C658B" w:rsidP="002C658B">
      <w:pPr>
        <w:pStyle w:val="Paragrafoelenco"/>
        <w:numPr>
          <w:ilvl w:val="0"/>
          <w:numId w:val="32"/>
        </w:numPr>
        <w:jc w:val="both"/>
        <w:rPr>
          <w:rFonts w:ascii="Arial" w:hAnsi="Arial" w:cs="Arial"/>
          <w:i/>
          <w:lang w:val="en-US"/>
        </w:rPr>
      </w:pPr>
      <w:r w:rsidRPr="00BA024F">
        <w:rPr>
          <w:rFonts w:ascii="Arial" w:hAnsi="Arial" w:cs="Arial"/>
          <w:i/>
          <w:lang w:val="en-US"/>
        </w:rPr>
        <w:t>Io e il mio paese, 1911, Museum of Modern Art, New York.</w:t>
      </w:r>
    </w:p>
    <w:p w14:paraId="7231C29A" w14:textId="77777777" w:rsidR="002C658B" w:rsidRPr="00793D82" w:rsidRDefault="002C658B" w:rsidP="002C658B">
      <w:pPr>
        <w:pStyle w:val="Paragrafoelenco"/>
        <w:numPr>
          <w:ilvl w:val="0"/>
          <w:numId w:val="32"/>
        </w:numPr>
        <w:jc w:val="both"/>
        <w:rPr>
          <w:rFonts w:ascii="Arial" w:hAnsi="Arial" w:cs="Arial"/>
          <w:i/>
        </w:rPr>
      </w:pPr>
      <w:r w:rsidRPr="00793D82">
        <w:rPr>
          <w:rFonts w:ascii="Arial" w:hAnsi="Arial" w:cs="Arial"/>
          <w:i/>
        </w:rPr>
        <w:t>Autoritratto con sette dita, 1912, Stedelijk Museum, Amsterdam.</w:t>
      </w:r>
    </w:p>
    <w:p w14:paraId="7A03866D"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Pablo Picasso (1881-1973) e il Cubismo.</w:t>
      </w:r>
    </w:p>
    <w:p w14:paraId="744906CB" w14:textId="77777777" w:rsidR="002C658B" w:rsidRPr="00793D82" w:rsidRDefault="002C658B" w:rsidP="002C658B">
      <w:pPr>
        <w:pStyle w:val="Paragrafoelenco"/>
        <w:numPr>
          <w:ilvl w:val="0"/>
          <w:numId w:val="37"/>
        </w:numPr>
        <w:jc w:val="both"/>
        <w:rPr>
          <w:rFonts w:ascii="Arial" w:hAnsi="Arial" w:cs="Arial"/>
          <w:i/>
        </w:rPr>
      </w:pPr>
      <w:r w:rsidRPr="00793D82">
        <w:rPr>
          <w:rFonts w:ascii="Arial" w:hAnsi="Arial" w:cs="Arial"/>
          <w:i/>
        </w:rPr>
        <w:t>Poveri in riva al mare (o Tragedia), 1903, National Gallery of Art, Washington.</w:t>
      </w:r>
    </w:p>
    <w:p w14:paraId="30969C0C" w14:textId="77777777" w:rsidR="002C658B" w:rsidRPr="00793D82" w:rsidRDefault="002C658B" w:rsidP="002C658B">
      <w:pPr>
        <w:pStyle w:val="Paragrafoelenco"/>
        <w:numPr>
          <w:ilvl w:val="0"/>
          <w:numId w:val="37"/>
        </w:numPr>
        <w:jc w:val="both"/>
        <w:rPr>
          <w:rFonts w:ascii="Arial" w:hAnsi="Arial" w:cs="Arial"/>
          <w:i/>
        </w:rPr>
      </w:pPr>
      <w:r w:rsidRPr="00793D82">
        <w:rPr>
          <w:rFonts w:ascii="Arial" w:hAnsi="Arial" w:cs="Arial"/>
          <w:i/>
        </w:rPr>
        <w:t>Famiglia di saltimbanchi, 1905, National Gallery of Art, Washington.</w:t>
      </w:r>
    </w:p>
    <w:p w14:paraId="1CED4D68" w14:textId="77777777" w:rsidR="002C658B" w:rsidRPr="00BA024F" w:rsidRDefault="002C658B" w:rsidP="002C658B">
      <w:pPr>
        <w:pStyle w:val="Paragrafoelenco"/>
        <w:numPr>
          <w:ilvl w:val="0"/>
          <w:numId w:val="37"/>
        </w:numPr>
        <w:jc w:val="both"/>
        <w:rPr>
          <w:rFonts w:ascii="Arial" w:hAnsi="Arial" w:cs="Arial"/>
          <w:i/>
          <w:lang w:val="en-US"/>
        </w:rPr>
      </w:pPr>
      <w:r w:rsidRPr="00BA024F">
        <w:rPr>
          <w:rFonts w:ascii="Arial" w:hAnsi="Arial" w:cs="Arial"/>
          <w:i/>
          <w:lang w:val="en-US"/>
        </w:rPr>
        <w:t>Les demoiselles d’Avignon, 1907, Museum of Modern Art, New York.</w:t>
      </w:r>
    </w:p>
    <w:p w14:paraId="56BF487A" w14:textId="77777777" w:rsidR="002C658B" w:rsidRPr="00793D82" w:rsidRDefault="002C658B" w:rsidP="002C658B">
      <w:pPr>
        <w:pStyle w:val="Paragrafoelenco"/>
        <w:numPr>
          <w:ilvl w:val="0"/>
          <w:numId w:val="37"/>
        </w:numPr>
        <w:jc w:val="both"/>
        <w:rPr>
          <w:rFonts w:ascii="Arial" w:hAnsi="Arial" w:cs="Arial"/>
          <w:i/>
        </w:rPr>
      </w:pPr>
      <w:r w:rsidRPr="00793D82">
        <w:rPr>
          <w:rFonts w:ascii="Arial" w:hAnsi="Arial" w:cs="Arial"/>
          <w:i/>
        </w:rPr>
        <w:t>Guernica, 1937, Museo Nacional, Centro de Arte Reina Sofia, Madrid.</w:t>
      </w:r>
    </w:p>
    <w:p w14:paraId="034C44EB"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Futurismo:</w:t>
      </w:r>
    </w:p>
    <w:p w14:paraId="1FFCA19F" w14:textId="77777777" w:rsidR="002C658B" w:rsidRPr="00793D82" w:rsidRDefault="002C658B" w:rsidP="002C658B">
      <w:pPr>
        <w:pStyle w:val="Paragrafoelenco"/>
        <w:ind w:left="1416"/>
        <w:jc w:val="both"/>
        <w:rPr>
          <w:rFonts w:ascii="Arial" w:hAnsi="Arial" w:cs="Arial"/>
        </w:rPr>
      </w:pPr>
      <w:r w:rsidRPr="00793D82">
        <w:rPr>
          <w:rFonts w:ascii="Arial" w:hAnsi="Arial" w:cs="Arial"/>
        </w:rPr>
        <w:t>Umberto Boccioni (1882-1916)</w:t>
      </w:r>
    </w:p>
    <w:p w14:paraId="39D117B9" w14:textId="77777777" w:rsidR="002C658B" w:rsidRPr="00BA024F" w:rsidRDefault="002C658B" w:rsidP="002C658B">
      <w:pPr>
        <w:numPr>
          <w:ilvl w:val="0"/>
          <w:numId w:val="35"/>
        </w:numPr>
        <w:ind w:left="2132" w:hanging="357"/>
        <w:rPr>
          <w:rFonts w:ascii="Arial" w:hAnsi="Arial" w:cs="Arial"/>
          <w:i/>
          <w:lang w:val="en-US"/>
        </w:rPr>
      </w:pPr>
      <w:r w:rsidRPr="00BA024F">
        <w:rPr>
          <w:rFonts w:ascii="Arial" w:hAnsi="Arial" w:cs="Arial"/>
          <w:i/>
          <w:lang w:val="en-US"/>
        </w:rPr>
        <w:t>La città che sale, 1910-11, Museum of Modern Art, New York.</w:t>
      </w:r>
    </w:p>
    <w:p w14:paraId="2587DF36" w14:textId="77777777" w:rsidR="002C658B" w:rsidRPr="00793D82" w:rsidRDefault="002C658B" w:rsidP="002C658B">
      <w:pPr>
        <w:pStyle w:val="Paragrafoelenco"/>
        <w:numPr>
          <w:ilvl w:val="0"/>
          <w:numId w:val="35"/>
        </w:numPr>
        <w:ind w:left="2132" w:hanging="357"/>
        <w:jc w:val="both"/>
        <w:rPr>
          <w:rFonts w:ascii="Arial" w:hAnsi="Arial" w:cs="Arial"/>
          <w:i/>
        </w:rPr>
      </w:pPr>
      <w:r w:rsidRPr="00793D82">
        <w:rPr>
          <w:rFonts w:ascii="Arial" w:hAnsi="Arial" w:cs="Arial"/>
          <w:i/>
        </w:rPr>
        <w:t>Stati d’animo: gli addii, 1911, (prima versione), Museo del Novecento, Milano.</w:t>
      </w:r>
    </w:p>
    <w:p w14:paraId="688AEDA3"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Stati d’animo: gli addii, 1911, (prima versione), Museum of Modern Art, New York.</w:t>
      </w:r>
    </w:p>
    <w:p w14:paraId="34CB69F2" w14:textId="77777777" w:rsidR="002C658B" w:rsidRPr="00793D82" w:rsidRDefault="002C658B" w:rsidP="002C658B">
      <w:pPr>
        <w:numPr>
          <w:ilvl w:val="0"/>
          <w:numId w:val="35"/>
        </w:numPr>
        <w:rPr>
          <w:rFonts w:ascii="Arial" w:hAnsi="Arial" w:cs="Arial"/>
          <w:i/>
        </w:rPr>
      </w:pPr>
      <w:r w:rsidRPr="00793D82">
        <w:rPr>
          <w:rFonts w:ascii="Arial" w:hAnsi="Arial" w:cs="Arial"/>
          <w:i/>
        </w:rPr>
        <w:t>Forme uniche della continuità nello spazio, 1913, Museo del Novecento, Milano.</w:t>
      </w:r>
    </w:p>
    <w:p w14:paraId="7AAC39AF" w14:textId="77777777" w:rsidR="002C658B" w:rsidRPr="00793D82" w:rsidRDefault="002C658B" w:rsidP="002C658B">
      <w:pPr>
        <w:pStyle w:val="Paragrafoelenco"/>
        <w:ind w:left="1416"/>
        <w:jc w:val="both"/>
        <w:rPr>
          <w:rFonts w:ascii="Arial" w:hAnsi="Arial" w:cs="Arial"/>
        </w:rPr>
      </w:pPr>
      <w:r w:rsidRPr="00793D82">
        <w:rPr>
          <w:rFonts w:ascii="Arial" w:hAnsi="Arial" w:cs="Arial"/>
        </w:rPr>
        <w:t>Giacomo Balla (1871-1958)</w:t>
      </w:r>
    </w:p>
    <w:p w14:paraId="3C2DE76F"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Dinamismo di un cane al guinzaglio, 1912, Albright-Knox Art Gallery, Buffalo.</w:t>
      </w:r>
    </w:p>
    <w:p w14:paraId="481466B7"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Velocità astratta, 1913, Pinacoteca Giovanni e Marella Agnelli, Torino.</w:t>
      </w:r>
    </w:p>
    <w:p w14:paraId="51B548B4"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Astrattismo:</w:t>
      </w:r>
    </w:p>
    <w:p w14:paraId="32B31382" w14:textId="77777777" w:rsidR="002C658B" w:rsidRPr="00793D82" w:rsidRDefault="002C658B" w:rsidP="002C658B">
      <w:pPr>
        <w:ind w:left="1416"/>
        <w:jc w:val="both"/>
        <w:rPr>
          <w:rFonts w:ascii="Arial" w:hAnsi="Arial" w:cs="Arial"/>
        </w:rPr>
      </w:pPr>
      <w:r w:rsidRPr="00793D82">
        <w:rPr>
          <w:rFonts w:ascii="Arial" w:hAnsi="Arial" w:cs="Arial"/>
        </w:rPr>
        <w:t>Vasilij Kandinskij (1866-1944)</w:t>
      </w:r>
    </w:p>
    <w:p w14:paraId="1B002E35" w14:textId="77777777" w:rsidR="002C658B" w:rsidRPr="00793D82" w:rsidRDefault="002C658B" w:rsidP="002C658B">
      <w:pPr>
        <w:pStyle w:val="Paragrafoelenco"/>
        <w:numPr>
          <w:ilvl w:val="0"/>
          <w:numId w:val="38"/>
        </w:numPr>
        <w:jc w:val="both"/>
        <w:rPr>
          <w:rFonts w:ascii="Arial" w:hAnsi="Arial" w:cs="Arial"/>
          <w:i/>
        </w:rPr>
      </w:pPr>
      <w:r w:rsidRPr="00793D82">
        <w:rPr>
          <w:rFonts w:ascii="Arial" w:hAnsi="Arial" w:cs="Arial"/>
          <w:i/>
        </w:rPr>
        <w:t>Senza Titolo (Studio per Composizione VII, primo acquerello astratto, 1913, Centre Georges Pompidou, Parigi.</w:t>
      </w:r>
    </w:p>
    <w:p w14:paraId="70F961C5" w14:textId="77777777" w:rsidR="002C658B" w:rsidRPr="00793D82" w:rsidRDefault="002C658B" w:rsidP="002C658B">
      <w:pPr>
        <w:pStyle w:val="Paragrafoelenco"/>
        <w:numPr>
          <w:ilvl w:val="0"/>
          <w:numId w:val="38"/>
        </w:numPr>
        <w:rPr>
          <w:rFonts w:ascii="Arial" w:hAnsi="Arial" w:cs="Arial"/>
          <w:i/>
        </w:rPr>
      </w:pPr>
      <w:r w:rsidRPr="00793D82">
        <w:rPr>
          <w:rFonts w:ascii="Arial" w:hAnsi="Arial" w:cs="Arial"/>
          <w:i/>
        </w:rPr>
        <w:t>Composizione VI, 1913, Ermitage, San Pietroburgo.</w:t>
      </w:r>
    </w:p>
    <w:p w14:paraId="2A28BD73" w14:textId="77777777" w:rsidR="002C658B" w:rsidRPr="00BA024F" w:rsidRDefault="002C658B" w:rsidP="002C658B">
      <w:pPr>
        <w:pStyle w:val="Paragrafoelenco"/>
        <w:numPr>
          <w:ilvl w:val="0"/>
          <w:numId w:val="38"/>
        </w:numPr>
        <w:jc w:val="both"/>
        <w:rPr>
          <w:rFonts w:ascii="Arial" w:hAnsi="Arial" w:cs="Arial"/>
          <w:i/>
          <w:lang w:val="en-US"/>
        </w:rPr>
      </w:pPr>
      <w:r w:rsidRPr="00BA024F">
        <w:rPr>
          <w:rFonts w:ascii="Arial" w:hAnsi="Arial" w:cs="Arial"/>
          <w:i/>
          <w:lang w:val="en-US"/>
        </w:rPr>
        <w:lastRenderedPageBreak/>
        <w:t>Composizione VIII, 1923, Solomon R. Guggenheim Museum, New York.</w:t>
      </w:r>
    </w:p>
    <w:p w14:paraId="77F8BA6B" w14:textId="77777777" w:rsidR="002C658B" w:rsidRPr="00793D82" w:rsidRDefault="002C658B" w:rsidP="002C658B">
      <w:pPr>
        <w:ind w:left="1416"/>
        <w:jc w:val="both"/>
        <w:rPr>
          <w:rFonts w:ascii="Arial" w:hAnsi="Arial" w:cs="Arial"/>
        </w:rPr>
      </w:pPr>
      <w:r w:rsidRPr="00793D82">
        <w:rPr>
          <w:rFonts w:ascii="Arial" w:hAnsi="Arial" w:cs="Arial"/>
        </w:rPr>
        <w:t>Paul Klee (1879-1940)</w:t>
      </w:r>
    </w:p>
    <w:p w14:paraId="1C148C51" w14:textId="77777777" w:rsidR="002C658B" w:rsidRPr="00BA024F" w:rsidRDefault="002C658B" w:rsidP="002C658B">
      <w:pPr>
        <w:pStyle w:val="Paragrafoelenco"/>
        <w:numPr>
          <w:ilvl w:val="0"/>
          <w:numId w:val="39"/>
        </w:numPr>
        <w:jc w:val="both"/>
        <w:rPr>
          <w:rFonts w:ascii="Arial" w:hAnsi="Arial" w:cs="Arial"/>
          <w:i/>
          <w:lang w:val="en-US"/>
        </w:rPr>
      </w:pPr>
      <w:r w:rsidRPr="00BA024F">
        <w:rPr>
          <w:rFonts w:ascii="Arial" w:hAnsi="Arial" w:cs="Arial"/>
          <w:i/>
          <w:lang w:val="en-US"/>
        </w:rPr>
        <w:t>Angelus Novus, 1920, Israel Museum, Gerusalemme.</w:t>
      </w:r>
    </w:p>
    <w:p w14:paraId="5B57B333" w14:textId="77777777" w:rsidR="002C658B" w:rsidRPr="00793D82" w:rsidRDefault="002C658B" w:rsidP="002C658B">
      <w:pPr>
        <w:pStyle w:val="Paragrafoelenco"/>
        <w:numPr>
          <w:ilvl w:val="0"/>
          <w:numId w:val="39"/>
        </w:numPr>
        <w:rPr>
          <w:rFonts w:ascii="Arial" w:hAnsi="Arial" w:cs="Arial"/>
          <w:i/>
        </w:rPr>
      </w:pPr>
      <w:r w:rsidRPr="00793D82">
        <w:rPr>
          <w:rFonts w:ascii="Arial" w:hAnsi="Arial" w:cs="Arial"/>
          <w:i/>
        </w:rPr>
        <w:t>Strada principale e strade secondarie, 1929,</w:t>
      </w:r>
      <w:r w:rsidRPr="00793D82">
        <w:rPr>
          <w:rFonts w:ascii="Arial" w:hAnsi="Arial" w:cs="Arial"/>
        </w:rPr>
        <w:t xml:space="preserve"> </w:t>
      </w:r>
      <w:r w:rsidRPr="00793D82">
        <w:rPr>
          <w:rFonts w:ascii="Arial" w:hAnsi="Arial" w:cs="Arial"/>
          <w:i/>
        </w:rPr>
        <w:t>Museum Ludwig, Colonia.</w:t>
      </w:r>
    </w:p>
    <w:p w14:paraId="4E829912" w14:textId="77777777" w:rsidR="002C658B" w:rsidRPr="00793D82" w:rsidRDefault="002C658B" w:rsidP="002C658B">
      <w:pPr>
        <w:ind w:left="1416"/>
        <w:jc w:val="both"/>
        <w:rPr>
          <w:rFonts w:ascii="Arial" w:hAnsi="Arial" w:cs="Arial"/>
        </w:rPr>
      </w:pPr>
      <w:r w:rsidRPr="00793D82">
        <w:rPr>
          <w:rFonts w:ascii="Arial" w:hAnsi="Arial" w:cs="Arial"/>
        </w:rPr>
        <w:t>Piet Mondrian (1872-1944) e il Neoplasticismo.</w:t>
      </w:r>
    </w:p>
    <w:p w14:paraId="033736D0" w14:textId="77777777" w:rsidR="002C658B" w:rsidRPr="00793D82" w:rsidRDefault="002C658B" w:rsidP="002C658B">
      <w:pPr>
        <w:pStyle w:val="Paragrafoelenco"/>
        <w:numPr>
          <w:ilvl w:val="0"/>
          <w:numId w:val="40"/>
        </w:numPr>
        <w:rPr>
          <w:rFonts w:ascii="Arial" w:hAnsi="Arial" w:cs="Arial"/>
          <w:i/>
        </w:rPr>
      </w:pPr>
      <w:r w:rsidRPr="00793D82">
        <w:rPr>
          <w:rFonts w:ascii="Arial" w:hAnsi="Arial" w:cs="Arial"/>
          <w:i/>
        </w:rPr>
        <w:t>Composizione con rosso, blu, nero, giallo e grigio, 1921, Museum of Modern Art, New York.</w:t>
      </w:r>
    </w:p>
    <w:p w14:paraId="36895B7D" w14:textId="43F8042C" w:rsidR="002C658B" w:rsidRPr="002C658B" w:rsidRDefault="002C658B" w:rsidP="002C658B">
      <w:pPr>
        <w:pStyle w:val="Paragrafoelenco"/>
        <w:numPr>
          <w:ilvl w:val="0"/>
          <w:numId w:val="40"/>
        </w:numPr>
        <w:rPr>
          <w:rFonts w:ascii="Arial" w:hAnsi="Arial" w:cs="Arial"/>
          <w:i/>
          <w:lang w:val="en-US"/>
        </w:rPr>
      </w:pPr>
      <w:r w:rsidRPr="00BA024F">
        <w:rPr>
          <w:rFonts w:ascii="Arial" w:hAnsi="Arial" w:cs="Arial"/>
          <w:i/>
          <w:lang w:val="en-US"/>
        </w:rPr>
        <w:t>Broadway Boogie-Woogie, 1942-43, Museum of Modern Art, New York.</w:t>
      </w:r>
    </w:p>
    <w:p w14:paraId="4E87A9B8"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L’avanguardia russa:</w:t>
      </w:r>
    </w:p>
    <w:p w14:paraId="4586D37B" w14:textId="77777777" w:rsidR="002C658B" w:rsidRPr="00793D82" w:rsidRDefault="002C658B" w:rsidP="002C658B">
      <w:pPr>
        <w:ind w:left="1416"/>
        <w:jc w:val="both"/>
        <w:rPr>
          <w:rFonts w:ascii="Arial" w:hAnsi="Arial" w:cs="Arial"/>
        </w:rPr>
      </w:pPr>
      <w:r w:rsidRPr="00793D82">
        <w:rPr>
          <w:rFonts w:ascii="Arial" w:hAnsi="Arial" w:cs="Arial"/>
        </w:rPr>
        <w:t>Kazimir Malevič (1878-1935) e il Suprematismo.</w:t>
      </w:r>
    </w:p>
    <w:p w14:paraId="606BF524" w14:textId="77777777" w:rsidR="002C658B" w:rsidRPr="00793D82" w:rsidRDefault="002C658B" w:rsidP="002C658B">
      <w:pPr>
        <w:pStyle w:val="Paragrafoelenco"/>
        <w:numPr>
          <w:ilvl w:val="0"/>
          <w:numId w:val="41"/>
        </w:numPr>
        <w:jc w:val="both"/>
        <w:rPr>
          <w:rFonts w:ascii="Arial" w:hAnsi="Arial" w:cs="Arial"/>
          <w:i/>
        </w:rPr>
      </w:pPr>
      <w:r w:rsidRPr="00793D82">
        <w:rPr>
          <w:rFonts w:ascii="Arial" w:hAnsi="Arial" w:cs="Arial"/>
          <w:i/>
        </w:rPr>
        <w:t>Quadrato nero su fondo bianco, 1915, Museo di Stato Russo, San Pietroburgo.</w:t>
      </w:r>
    </w:p>
    <w:p w14:paraId="28A84FA7" w14:textId="77777777" w:rsidR="002C658B" w:rsidRPr="00793D82" w:rsidRDefault="002C658B" w:rsidP="002C658B">
      <w:pPr>
        <w:pStyle w:val="Paragrafoelenco"/>
        <w:numPr>
          <w:ilvl w:val="0"/>
          <w:numId w:val="40"/>
        </w:numPr>
        <w:rPr>
          <w:rFonts w:ascii="Arial" w:hAnsi="Arial" w:cs="Arial"/>
          <w:i/>
        </w:rPr>
      </w:pPr>
      <w:r w:rsidRPr="00793D82">
        <w:rPr>
          <w:rFonts w:ascii="Arial" w:hAnsi="Arial" w:cs="Arial"/>
          <w:i/>
        </w:rPr>
        <w:t>Composizione suprematista: bianco su bianco, 1918, Museum of Modern Art, New York.</w:t>
      </w:r>
    </w:p>
    <w:p w14:paraId="5C0490E2" w14:textId="77777777" w:rsidR="002C658B" w:rsidRPr="00793D82" w:rsidRDefault="002C658B" w:rsidP="002C658B">
      <w:pPr>
        <w:ind w:left="1416"/>
        <w:jc w:val="both"/>
        <w:rPr>
          <w:rFonts w:ascii="Arial" w:hAnsi="Arial" w:cs="Arial"/>
        </w:rPr>
      </w:pPr>
      <w:r w:rsidRPr="00793D82">
        <w:rPr>
          <w:rFonts w:ascii="Arial" w:hAnsi="Arial" w:cs="Arial"/>
        </w:rPr>
        <w:t>Vladimir Tatlin (1885-1953) e il Costruttivismo.</w:t>
      </w:r>
    </w:p>
    <w:p w14:paraId="3637186D" w14:textId="77777777" w:rsidR="002C658B" w:rsidRPr="00793D82" w:rsidRDefault="002C658B" w:rsidP="002C658B">
      <w:pPr>
        <w:pStyle w:val="Paragrafoelenco"/>
        <w:numPr>
          <w:ilvl w:val="0"/>
          <w:numId w:val="40"/>
        </w:numPr>
        <w:jc w:val="both"/>
        <w:rPr>
          <w:rFonts w:ascii="Arial" w:hAnsi="Arial" w:cs="Arial"/>
          <w:i/>
        </w:rPr>
      </w:pPr>
      <w:r w:rsidRPr="00793D82">
        <w:rPr>
          <w:rFonts w:ascii="Arial" w:hAnsi="Arial" w:cs="Arial"/>
          <w:i/>
        </w:rPr>
        <w:t>Progetto per il monumento alla Terza Internazionale, 1920, Multimedia Art Museum, House of photography, Mosca.</w:t>
      </w:r>
    </w:p>
    <w:p w14:paraId="7AB0DDC5"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 xml:space="preserve">L’architettura funzionale: </w:t>
      </w:r>
    </w:p>
    <w:p w14:paraId="6E38B60A" w14:textId="77777777" w:rsidR="002C658B" w:rsidRPr="00793D82" w:rsidRDefault="002C658B" w:rsidP="002C658B">
      <w:pPr>
        <w:pStyle w:val="Paragrafoelenco"/>
        <w:ind w:left="1416"/>
        <w:jc w:val="both"/>
        <w:rPr>
          <w:rFonts w:ascii="Arial" w:hAnsi="Arial" w:cs="Arial"/>
        </w:rPr>
      </w:pPr>
      <w:r w:rsidRPr="00793D82">
        <w:rPr>
          <w:rFonts w:ascii="Arial" w:hAnsi="Arial" w:cs="Arial"/>
        </w:rPr>
        <w:t>Walter Gropius e il Bauhaus</w:t>
      </w:r>
    </w:p>
    <w:p w14:paraId="10AC97FE"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Sede del Bauhaus, 1925-26, Dessau.</w:t>
      </w:r>
    </w:p>
    <w:p w14:paraId="484FB694" w14:textId="77777777" w:rsidR="002C658B" w:rsidRPr="00793D82" w:rsidRDefault="002C658B" w:rsidP="002C658B">
      <w:pPr>
        <w:pStyle w:val="Paragrafoelenco"/>
        <w:ind w:left="1416"/>
        <w:jc w:val="both"/>
        <w:rPr>
          <w:rFonts w:ascii="Arial" w:hAnsi="Arial" w:cs="Arial"/>
        </w:rPr>
      </w:pPr>
      <w:r w:rsidRPr="00793D82">
        <w:rPr>
          <w:rFonts w:ascii="Arial" w:hAnsi="Arial" w:cs="Arial"/>
        </w:rPr>
        <w:t>Ludwig Mies van der Rohe</w:t>
      </w:r>
    </w:p>
    <w:p w14:paraId="351C144C" w14:textId="77777777" w:rsidR="002C658B" w:rsidRPr="00793D82" w:rsidRDefault="002C658B" w:rsidP="002C658B">
      <w:pPr>
        <w:pStyle w:val="Paragrafoelenco"/>
        <w:numPr>
          <w:ilvl w:val="0"/>
          <w:numId w:val="36"/>
        </w:numPr>
        <w:ind w:left="2132" w:hanging="357"/>
        <w:jc w:val="both"/>
        <w:rPr>
          <w:rFonts w:ascii="Arial" w:hAnsi="Arial" w:cs="Arial"/>
          <w:i/>
        </w:rPr>
      </w:pPr>
      <w:r w:rsidRPr="00793D82">
        <w:rPr>
          <w:rFonts w:ascii="Arial" w:hAnsi="Arial" w:cs="Arial"/>
          <w:i/>
        </w:rPr>
        <w:t>Padiglione della Germania per l’Esposizione internazionale di Barcellona, 1928-29, Barcellona.</w:t>
      </w:r>
    </w:p>
    <w:p w14:paraId="11437ADC" w14:textId="77777777" w:rsidR="002C658B" w:rsidRPr="00793D82" w:rsidRDefault="002C658B" w:rsidP="002C658B">
      <w:pPr>
        <w:pStyle w:val="Paragrafoelenco"/>
        <w:numPr>
          <w:ilvl w:val="0"/>
          <w:numId w:val="36"/>
        </w:numPr>
        <w:ind w:left="2132" w:hanging="357"/>
        <w:jc w:val="both"/>
        <w:rPr>
          <w:rFonts w:ascii="Arial" w:hAnsi="Arial" w:cs="Arial"/>
          <w:i/>
        </w:rPr>
      </w:pPr>
      <w:r w:rsidRPr="00793D82">
        <w:rPr>
          <w:rFonts w:ascii="Arial" w:hAnsi="Arial" w:cs="Arial"/>
          <w:i/>
        </w:rPr>
        <w:t>Seagram Building, 1954-58, New York.</w:t>
      </w:r>
    </w:p>
    <w:p w14:paraId="64CCF5D4" w14:textId="77777777" w:rsidR="002C658B" w:rsidRPr="00793D82" w:rsidRDefault="002C658B" w:rsidP="002C658B">
      <w:pPr>
        <w:pStyle w:val="Paragrafoelenco"/>
        <w:ind w:left="1416"/>
        <w:jc w:val="both"/>
        <w:rPr>
          <w:rFonts w:ascii="Arial" w:hAnsi="Arial" w:cs="Arial"/>
        </w:rPr>
      </w:pPr>
      <w:r w:rsidRPr="00793D82">
        <w:rPr>
          <w:rFonts w:ascii="Arial" w:hAnsi="Arial" w:cs="Arial"/>
        </w:rPr>
        <w:t>Le Corbusier</w:t>
      </w:r>
    </w:p>
    <w:p w14:paraId="25FFB0CA"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Villa Savoye, 1929-31, Poissy.</w:t>
      </w:r>
    </w:p>
    <w:p w14:paraId="5D2E0900"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Unità di abitazione, 1946-52, Marsiglia.</w:t>
      </w:r>
    </w:p>
    <w:p w14:paraId="4A1C3A1D"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Cappella di Notre-Dame-du-Haut, 1950-55, Ronchamp (Belfort).</w:t>
      </w:r>
    </w:p>
    <w:p w14:paraId="37EE40B4" w14:textId="77777777" w:rsidR="002C658B" w:rsidRPr="00793D82" w:rsidRDefault="002C658B" w:rsidP="002C658B">
      <w:pPr>
        <w:pStyle w:val="Paragrafoelenco"/>
        <w:ind w:left="1416"/>
        <w:jc w:val="both"/>
        <w:rPr>
          <w:rFonts w:ascii="Arial" w:hAnsi="Arial" w:cs="Arial"/>
        </w:rPr>
      </w:pPr>
      <w:r w:rsidRPr="00793D82">
        <w:rPr>
          <w:rFonts w:ascii="Arial" w:hAnsi="Arial" w:cs="Arial"/>
        </w:rPr>
        <w:t>Frank Lloyd Wright</w:t>
      </w:r>
    </w:p>
    <w:p w14:paraId="4A350EE2"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Casa sulla cascata, 1936, Bear Run, Pennsylvania.</w:t>
      </w:r>
    </w:p>
    <w:p w14:paraId="7088D79B"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Dadaismo:</w:t>
      </w:r>
    </w:p>
    <w:p w14:paraId="4CC4378A" w14:textId="77777777" w:rsidR="002C658B" w:rsidRPr="00793D82" w:rsidRDefault="002C658B" w:rsidP="002C658B">
      <w:pPr>
        <w:pStyle w:val="Paragrafoelenco"/>
        <w:ind w:left="1416"/>
        <w:jc w:val="both"/>
        <w:rPr>
          <w:rFonts w:ascii="Arial" w:hAnsi="Arial" w:cs="Arial"/>
        </w:rPr>
      </w:pPr>
      <w:r w:rsidRPr="00793D82">
        <w:rPr>
          <w:rFonts w:ascii="Arial" w:hAnsi="Arial" w:cs="Arial"/>
        </w:rPr>
        <w:t>Man Ray (1890-1976)</w:t>
      </w:r>
    </w:p>
    <w:p w14:paraId="1E938812" w14:textId="77777777" w:rsidR="002C658B" w:rsidRPr="00793D82" w:rsidRDefault="002C658B" w:rsidP="002C658B">
      <w:pPr>
        <w:pStyle w:val="Paragrafoelenco"/>
        <w:numPr>
          <w:ilvl w:val="0"/>
          <w:numId w:val="36"/>
        </w:numPr>
        <w:rPr>
          <w:rFonts w:ascii="Arial" w:hAnsi="Arial" w:cs="Arial"/>
          <w:i/>
        </w:rPr>
      </w:pPr>
      <w:r w:rsidRPr="00793D82">
        <w:rPr>
          <w:rFonts w:ascii="Arial" w:hAnsi="Arial" w:cs="Arial"/>
          <w:i/>
        </w:rPr>
        <w:t>Il violino di Ingres, 1924, Museum Ludwig, Colonia.</w:t>
      </w:r>
    </w:p>
    <w:p w14:paraId="1CD7D356" w14:textId="77777777" w:rsidR="002C658B" w:rsidRPr="00793D82" w:rsidRDefault="002C658B" w:rsidP="002C658B">
      <w:pPr>
        <w:pStyle w:val="Paragrafoelenco"/>
        <w:ind w:left="1416"/>
        <w:jc w:val="both"/>
        <w:rPr>
          <w:rFonts w:ascii="Arial" w:hAnsi="Arial" w:cs="Arial"/>
        </w:rPr>
      </w:pPr>
      <w:r w:rsidRPr="00793D82">
        <w:rPr>
          <w:rFonts w:ascii="Arial" w:hAnsi="Arial" w:cs="Arial"/>
        </w:rPr>
        <w:t>Marcel Duchamp (1887-1968) e il Ready-Made.</w:t>
      </w:r>
    </w:p>
    <w:p w14:paraId="1ED357F2" w14:textId="77777777" w:rsidR="002C658B" w:rsidRPr="00793D82" w:rsidRDefault="002C658B" w:rsidP="002C658B">
      <w:pPr>
        <w:pStyle w:val="Paragrafoelenco"/>
        <w:numPr>
          <w:ilvl w:val="0"/>
          <w:numId w:val="40"/>
        </w:numPr>
        <w:rPr>
          <w:rFonts w:ascii="Arial" w:hAnsi="Arial" w:cs="Arial"/>
          <w:i/>
        </w:rPr>
      </w:pPr>
      <w:r w:rsidRPr="00793D82">
        <w:rPr>
          <w:rFonts w:ascii="Arial" w:hAnsi="Arial" w:cs="Arial"/>
          <w:i/>
        </w:rPr>
        <w:t>Ruota di bicicletta (terza versione), 1951, Museum of Modern Art, New York.</w:t>
      </w:r>
    </w:p>
    <w:p w14:paraId="2CE1A041"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L.H.O.O.Q., 1919, Collezione privata.</w:t>
      </w:r>
    </w:p>
    <w:p w14:paraId="66CDA013"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Fontana, 1964 (originale del 1917), Indiana University Art Museum, Bloomington.</w:t>
      </w:r>
    </w:p>
    <w:p w14:paraId="7982D729" w14:textId="1CC4D591" w:rsidR="002C658B" w:rsidRPr="00BA024F" w:rsidRDefault="002C658B" w:rsidP="002C658B">
      <w:pPr>
        <w:pStyle w:val="Paragrafoelenco"/>
        <w:numPr>
          <w:ilvl w:val="0"/>
          <w:numId w:val="36"/>
        </w:numPr>
        <w:jc w:val="both"/>
        <w:rPr>
          <w:rFonts w:ascii="Arial" w:hAnsi="Arial" w:cs="Arial"/>
          <w:i/>
          <w:lang w:val="en-US"/>
        </w:rPr>
      </w:pPr>
      <w:r w:rsidRPr="00BA024F">
        <w:rPr>
          <w:rFonts w:ascii="Arial" w:hAnsi="Arial" w:cs="Arial"/>
          <w:i/>
          <w:lang w:val="en-US"/>
        </w:rPr>
        <w:t>Il grande vetro, 1915-23,</w:t>
      </w:r>
      <w:r>
        <w:rPr>
          <w:rFonts w:ascii="Arial" w:hAnsi="Arial" w:cs="Arial"/>
          <w:i/>
          <w:lang w:val="en-US"/>
        </w:rPr>
        <w:t xml:space="preserve"> </w:t>
      </w:r>
      <w:r w:rsidRPr="00BA024F">
        <w:rPr>
          <w:rFonts w:ascii="Arial" w:hAnsi="Arial" w:cs="Arial"/>
          <w:i/>
          <w:lang w:val="en-US"/>
        </w:rPr>
        <w:t xml:space="preserve">Museum of Art, Philadelphia. </w:t>
      </w:r>
    </w:p>
    <w:p w14:paraId="2B852D11"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La Pittura metafisica:</w:t>
      </w:r>
    </w:p>
    <w:p w14:paraId="2F1EB1AE" w14:textId="77777777" w:rsidR="002C658B" w:rsidRPr="00793D82" w:rsidRDefault="002C658B" w:rsidP="002C658B">
      <w:pPr>
        <w:pStyle w:val="Paragrafoelenco"/>
        <w:ind w:left="1416"/>
        <w:jc w:val="both"/>
        <w:rPr>
          <w:rFonts w:ascii="Arial" w:hAnsi="Arial" w:cs="Arial"/>
        </w:rPr>
      </w:pPr>
      <w:r w:rsidRPr="00793D82">
        <w:rPr>
          <w:rFonts w:ascii="Arial" w:hAnsi="Arial" w:cs="Arial"/>
        </w:rPr>
        <w:t>Giorgio De Chirico (1888-1978)</w:t>
      </w:r>
    </w:p>
    <w:p w14:paraId="47932525" w14:textId="77777777" w:rsidR="002C658B" w:rsidRPr="00BA024F" w:rsidRDefault="002C658B" w:rsidP="002C658B">
      <w:pPr>
        <w:pStyle w:val="Paragrafoelenco"/>
        <w:numPr>
          <w:ilvl w:val="0"/>
          <w:numId w:val="40"/>
        </w:numPr>
        <w:rPr>
          <w:rFonts w:ascii="Arial" w:hAnsi="Arial" w:cs="Arial"/>
          <w:i/>
          <w:lang w:val="en-US"/>
        </w:rPr>
      </w:pPr>
      <w:r w:rsidRPr="00BA024F">
        <w:rPr>
          <w:rFonts w:ascii="Arial" w:hAnsi="Arial" w:cs="Arial"/>
          <w:i/>
          <w:lang w:val="en-US"/>
        </w:rPr>
        <w:t>Canto d’amore, 1914, Museum of Modern Art, New York.</w:t>
      </w:r>
    </w:p>
    <w:p w14:paraId="7304DA79"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Ettore e Andromaca, 1917, Collezione privata.</w:t>
      </w:r>
    </w:p>
    <w:p w14:paraId="1C3E5297"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Le muse inquietanti, 1917, Collezione privata.</w:t>
      </w:r>
    </w:p>
    <w:p w14:paraId="1DF31D6F"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Surrealismo:</w:t>
      </w:r>
    </w:p>
    <w:p w14:paraId="12BCF61B" w14:textId="77777777" w:rsidR="002C658B" w:rsidRPr="00793D82" w:rsidRDefault="002C658B" w:rsidP="002C658B">
      <w:pPr>
        <w:pStyle w:val="Paragrafoelenco"/>
        <w:ind w:left="1416"/>
        <w:jc w:val="both"/>
        <w:rPr>
          <w:rFonts w:ascii="Arial" w:hAnsi="Arial" w:cs="Arial"/>
        </w:rPr>
      </w:pPr>
      <w:r w:rsidRPr="00793D82">
        <w:rPr>
          <w:rFonts w:ascii="Arial" w:hAnsi="Arial" w:cs="Arial"/>
        </w:rPr>
        <w:t>Max Ernst (1891-1976)</w:t>
      </w:r>
    </w:p>
    <w:p w14:paraId="763A27EC" w14:textId="77777777" w:rsidR="002C658B" w:rsidRPr="00793D82" w:rsidRDefault="002C658B" w:rsidP="002C658B">
      <w:pPr>
        <w:pStyle w:val="Paragrafoelenco"/>
        <w:numPr>
          <w:ilvl w:val="0"/>
          <w:numId w:val="43"/>
        </w:numPr>
        <w:jc w:val="both"/>
        <w:rPr>
          <w:rFonts w:ascii="Arial" w:hAnsi="Arial" w:cs="Arial"/>
          <w:i/>
        </w:rPr>
      </w:pPr>
      <w:r w:rsidRPr="00793D82">
        <w:rPr>
          <w:rFonts w:ascii="Arial" w:hAnsi="Arial" w:cs="Arial"/>
          <w:i/>
        </w:rPr>
        <w:t>L’elefante celibe, 1921, Tate Modern, Londra.</w:t>
      </w:r>
    </w:p>
    <w:p w14:paraId="301A78D4" w14:textId="77777777" w:rsidR="002C658B" w:rsidRPr="00793D82" w:rsidRDefault="002C658B" w:rsidP="002C658B">
      <w:pPr>
        <w:pStyle w:val="Paragrafoelenco"/>
        <w:numPr>
          <w:ilvl w:val="0"/>
          <w:numId w:val="43"/>
        </w:numPr>
        <w:jc w:val="both"/>
        <w:rPr>
          <w:rFonts w:ascii="Arial" w:hAnsi="Arial" w:cs="Arial"/>
          <w:i/>
        </w:rPr>
      </w:pPr>
      <w:r w:rsidRPr="00793D82">
        <w:rPr>
          <w:rFonts w:ascii="Arial" w:hAnsi="Arial" w:cs="Arial"/>
          <w:i/>
        </w:rPr>
        <w:t>La vestizione della sposa, 1940, Peggy Guggenheim Collection, Venezia.</w:t>
      </w:r>
    </w:p>
    <w:p w14:paraId="029A2CAB" w14:textId="77777777" w:rsidR="002C658B" w:rsidRPr="00793D82" w:rsidRDefault="002C658B" w:rsidP="002C658B">
      <w:pPr>
        <w:pStyle w:val="Paragrafoelenco"/>
        <w:ind w:left="1416"/>
        <w:jc w:val="both"/>
        <w:rPr>
          <w:rFonts w:ascii="Arial" w:hAnsi="Arial" w:cs="Arial"/>
        </w:rPr>
      </w:pPr>
      <w:r w:rsidRPr="00793D82">
        <w:rPr>
          <w:rFonts w:ascii="Arial" w:hAnsi="Arial" w:cs="Arial"/>
        </w:rPr>
        <w:t>Joan Mirò (1893-1983)</w:t>
      </w:r>
    </w:p>
    <w:p w14:paraId="6FB052D1" w14:textId="77777777" w:rsidR="002C658B" w:rsidRPr="00793D82" w:rsidRDefault="002C658B" w:rsidP="002C658B">
      <w:pPr>
        <w:pStyle w:val="Paragrafoelenco"/>
        <w:numPr>
          <w:ilvl w:val="0"/>
          <w:numId w:val="44"/>
        </w:numPr>
        <w:jc w:val="both"/>
        <w:rPr>
          <w:rFonts w:ascii="Arial" w:hAnsi="Arial" w:cs="Arial"/>
          <w:i/>
        </w:rPr>
      </w:pPr>
      <w:r w:rsidRPr="00793D82">
        <w:rPr>
          <w:rFonts w:ascii="Arial" w:hAnsi="Arial" w:cs="Arial"/>
          <w:i/>
        </w:rPr>
        <w:t>Il carnevale di Arlecchino, 1924-25, Albright-Knox Art Gallery, Buffalo (New York).</w:t>
      </w:r>
    </w:p>
    <w:p w14:paraId="5A660CB2" w14:textId="77777777" w:rsidR="002C658B" w:rsidRPr="00793D82" w:rsidRDefault="002C658B" w:rsidP="002C658B">
      <w:pPr>
        <w:pStyle w:val="Paragrafoelenco"/>
        <w:ind w:left="1416"/>
        <w:jc w:val="both"/>
        <w:rPr>
          <w:rFonts w:ascii="Arial" w:hAnsi="Arial" w:cs="Arial"/>
        </w:rPr>
      </w:pPr>
      <w:r w:rsidRPr="00793D82">
        <w:rPr>
          <w:rFonts w:ascii="Arial" w:hAnsi="Arial" w:cs="Arial"/>
        </w:rPr>
        <w:t>René Magritte (1898-1967)</w:t>
      </w:r>
    </w:p>
    <w:p w14:paraId="1801E14F" w14:textId="77777777" w:rsidR="002C658B" w:rsidRPr="00793D82" w:rsidRDefault="002C658B" w:rsidP="002C658B">
      <w:pPr>
        <w:pStyle w:val="Paragrafoelenco"/>
        <w:numPr>
          <w:ilvl w:val="0"/>
          <w:numId w:val="44"/>
        </w:numPr>
        <w:jc w:val="both"/>
        <w:rPr>
          <w:rFonts w:ascii="Arial" w:hAnsi="Arial" w:cs="Arial"/>
          <w:i/>
        </w:rPr>
      </w:pPr>
      <w:r w:rsidRPr="00793D82">
        <w:rPr>
          <w:rFonts w:ascii="Arial" w:hAnsi="Arial" w:cs="Arial"/>
          <w:i/>
        </w:rPr>
        <w:t>Il tradimento delle immagini (Questa non è una pipa), 1929, County Museum of Art, Los Angeles.</w:t>
      </w:r>
    </w:p>
    <w:p w14:paraId="1B2D429B" w14:textId="77777777" w:rsidR="002C658B" w:rsidRPr="00BA024F" w:rsidRDefault="002C658B" w:rsidP="002C658B">
      <w:pPr>
        <w:pStyle w:val="Paragrafoelenco"/>
        <w:numPr>
          <w:ilvl w:val="0"/>
          <w:numId w:val="44"/>
        </w:numPr>
        <w:jc w:val="both"/>
        <w:rPr>
          <w:rFonts w:ascii="Arial" w:hAnsi="Arial" w:cs="Arial"/>
          <w:i/>
          <w:lang w:val="en-US"/>
        </w:rPr>
      </w:pPr>
      <w:r w:rsidRPr="00BA024F">
        <w:rPr>
          <w:rFonts w:ascii="Arial" w:hAnsi="Arial" w:cs="Arial"/>
          <w:i/>
          <w:lang w:val="en-US"/>
        </w:rPr>
        <w:t>Golconda, 1953, Menil Collection, Houston (Texas).</w:t>
      </w:r>
    </w:p>
    <w:p w14:paraId="326102E9" w14:textId="77777777" w:rsidR="002C658B" w:rsidRPr="00793D82" w:rsidRDefault="002C658B" w:rsidP="002C658B">
      <w:pPr>
        <w:pStyle w:val="Paragrafoelenco"/>
        <w:numPr>
          <w:ilvl w:val="0"/>
          <w:numId w:val="44"/>
        </w:numPr>
        <w:jc w:val="both"/>
        <w:rPr>
          <w:rFonts w:ascii="Arial" w:hAnsi="Arial" w:cs="Arial"/>
          <w:i/>
        </w:rPr>
      </w:pPr>
      <w:r w:rsidRPr="00793D82">
        <w:rPr>
          <w:rFonts w:ascii="Arial" w:hAnsi="Arial" w:cs="Arial"/>
          <w:i/>
        </w:rPr>
        <w:t>L’impero delle luci, 1954, Musées Royaux des Beaux-Arts de Belgique, Bruxelles.</w:t>
      </w:r>
    </w:p>
    <w:p w14:paraId="4EB96CE0" w14:textId="77777777" w:rsidR="002C658B" w:rsidRPr="00793D82" w:rsidRDefault="002C658B" w:rsidP="002C658B">
      <w:pPr>
        <w:pStyle w:val="Paragrafoelenco"/>
        <w:ind w:left="1416"/>
        <w:jc w:val="both"/>
        <w:rPr>
          <w:rFonts w:ascii="Arial" w:hAnsi="Arial" w:cs="Arial"/>
        </w:rPr>
      </w:pPr>
      <w:r w:rsidRPr="00793D82">
        <w:rPr>
          <w:rFonts w:ascii="Arial" w:hAnsi="Arial" w:cs="Arial"/>
        </w:rPr>
        <w:t>Salvador Dalì (1904-1989)</w:t>
      </w:r>
    </w:p>
    <w:p w14:paraId="3A92AB1C" w14:textId="77777777" w:rsidR="002C658B" w:rsidRPr="00793D82" w:rsidRDefault="002C658B" w:rsidP="002C658B">
      <w:pPr>
        <w:pStyle w:val="Paragrafoelenco"/>
        <w:numPr>
          <w:ilvl w:val="0"/>
          <w:numId w:val="40"/>
        </w:numPr>
        <w:rPr>
          <w:rFonts w:ascii="Arial" w:hAnsi="Arial" w:cs="Arial"/>
          <w:i/>
        </w:rPr>
      </w:pPr>
      <w:r w:rsidRPr="00793D82">
        <w:rPr>
          <w:rFonts w:ascii="Arial" w:hAnsi="Arial" w:cs="Arial"/>
          <w:i/>
        </w:rPr>
        <w:t>La persistenza della memoria (Orologi molli), 1931, Museum of Modern Art, New York.</w:t>
      </w:r>
    </w:p>
    <w:p w14:paraId="27BB33EE" w14:textId="77777777" w:rsidR="002C658B" w:rsidRPr="00793D82" w:rsidRDefault="002C658B" w:rsidP="002C658B">
      <w:pPr>
        <w:numPr>
          <w:ilvl w:val="0"/>
          <w:numId w:val="36"/>
        </w:numPr>
        <w:contextualSpacing/>
        <w:jc w:val="both"/>
        <w:rPr>
          <w:rFonts w:ascii="Arial" w:hAnsi="Arial" w:cs="Arial"/>
          <w:i/>
        </w:rPr>
      </w:pPr>
      <w:r w:rsidRPr="00793D82">
        <w:rPr>
          <w:rFonts w:ascii="Arial" w:hAnsi="Arial" w:cs="Arial"/>
          <w:i/>
        </w:rPr>
        <w:t>Costruzione molle con fave bollite: presagio di guerra civile, 1936, Museum of Art, Filadelfia.</w:t>
      </w:r>
    </w:p>
    <w:p w14:paraId="53C3F45F" w14:textId="67D70444" w:rsidR="002C658B" w:rsidRPr="00793D82" w:rsidRDefault="002C658B" w:rsidP="002C658B">
      <w:pPr>
        <w:numPr>
          <w:ilvl w:val="0"/>
          <w:numId w:val="36"/>
        </w:numPr>
        <w:contextualSpacing/>
        <w:jc w:val="both"/>
        <w:rPr>
          <w:rFonts w:ascii="Arial" w:hAnsi="Arial" w:cs="Arial"/>
          <w:i/>
        </w:rPr>
      </w:pPr>
      <w:r w:rsidRPr="00793D82">
        <w:rPr>
          <w:rFonts w:ascii="Arial" w:hAnsi="Arial" w:cs="Arial"/>
          <w:i/>
        </w:rPr>
        <w:t>Sogno causato dal volo di un’ape un seco</w:t>
      </w:r>
      <w:r>
        <w:rPr>
          <w:rFonts w:ascii="Arial" w:hAnsi="Arial" w:cs="Arial"/>
          <w:i/>
        </w:rPr>
        <w:t xml:space="preserve">ndo prima del risveglio, 1944, </w:t>
      </w:r>
      <w:r w:rsidRPr="00793D82">
        <w:rPr>
          <w:rFonts w:ascii="Arial" w:hAnsi="Arial" w:cs="Arial"/>
          <w:i/>
        </w:rPr>
        <w:t>Museo Thyssen-Bornemisza, Madrid.</w:t>
      </w:r>
    </w:p>
    <w:p w14:paraId="1F82C238"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ritorno all’ordine, la pittura Decò e l’arte del periodo dei totalitarismi:</w:t>
      </w:r>
    </w:p>
    <w:p w14:paraId="7661B2C9" w14:textId="77777777" w:rsidR="002C658B" w:rsidRPr="00793D82" w:rsidRDefault="002C658B" w:rsidP="002C658B">
      <w:pPr>
        <w:pStyle w:val="Paragrafoelenco"/>
        <w:ind w:left="1416"/>
        <w:jc w:val="both"/>
        <w:rPr>
          <w:rFonts w:ascii="Arial" w:hAnsi="Arial" w:cs="Arial"/>
        </w:rPr>
      </w:pPr>
      <w:r w:rsidRPr="00793D82">
        <w:rPr>
          <w:rFonts w:ascii="Arial" w:hAnsi="Arial" w:cs="Arial"/>
        </w:rPr>
        <w:t>Tamara de Lempicka (1898-1980)</w:t>
      </w:r>
    </w:p>
    <w:p w14:paraId="1D14BE0F"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Autoritratto sulla Bugatti verde, 1929, Collezione privata.</w:t>
      </w:r>
    </w:p>
    <w:p w14:paraId="3FCC14CC" w14:textId="77777777" w:rsidR="002C658B" w:rsidRPr="00793D82" w:rsidRDefault="002C658B" w:rsidP="002C658B">
      <w:pPr>
        <w:ind w:left="1416"/>
        <w:rPr>
          <w:rFonts w:ascii="Arial" w:hAnsi="Arial" w:cs="Arial"/>
        </w:rPr>
      </w:pPr>
      <w:r w:rsidRPr="00793D82">
        <w:rPr>
          <w:rFonts w:ascii="Arial" w:hAnsi="Arial" w:cs="Arial"/>
        </w:rPr>
        <w:t>Felice Casorati (1883-1963)</w:t>
      </w:r>
    </w:p>
    <w:p w14:paraId="1346BDAA"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Ritratto di Silvana Cenni, 1922, Collezione privata, Torino.</w:t>
      </w:r>
    </w:p>
    <w:p w14:paraId="1BE6D749" w14:textId="77777777" w:rsidR="002C658B" w:rsidRPr="00793D82" w:rsidRDefault="002C658B" w:rsidP="002C658B">
      <w:pPr>
        <w:ind w:left="1416"/>
        <w:rPr>
          <w:rFonts w:ascii="Arial" w:hAnsi="Arial" w:cs="Arial"/>
        </w:rPr>
      </w:pPr>
      <w:r w:rsidRPr="00793D82">
        <w:rPr>
          <w:rFonts w:ascii="Arial" w:hAnsi="Arial" w:cs="Arial"/>
        </w:rPr>
        <w:t>Giorgio Morandi (1890-1964)</w:t>
      </w:r>
    </w:p>
    <w:p w14:paraId="01DDCBAA"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Natura morta, 1937, Fondazione Roberto Longhi, Firenze.</w:t>
      </w:r>
    </w:p>
    <w:p w14:paraId="34DAD874" w14:textId="77777777" w:rsidR="002C658B" w:rsidRPr="00793D82" w:rsidRDefault="002C658B" w:rsidP="002C658B">
      <w:pPr>
        <w:ind w:left="1416"/>
        <w:rPr>
          <w:rFonts w:ascii="Arial" w:hAnsi="Arial" w:cs="Arial"/>
        </w:rPr>
      </w:pPr>
      <w:r w:rsidRPr="00793D82">
        <w:rPr>
          <w:rFonts w:ascii="Arial" w:hAnsi="Arial" w:cs="Arial"/>
        </w:rPr>
        <w:t>Mario Sironi (1885-1961)</w:t>
      </w:r>
    </w:p>
    <w:p w14:paraId="4AAEAD9D"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L’allieva, 1924, Collezione Deana, Venezia.</w:t>
      </w:r>
    </w:p>
    <w:p w14:paraId="2A4737DA" w14:textId="77777777" w:rsidR="002C658B" w:rsidRPr="00793D82" w:rsidRDefault="002C658B" w:rsidP="002C658B">
      <w:pPr>
        <w:pStyle w:val="Paragrafoelenco"/>
        <w:ind w:left="1416"/>
        <w:jc w:val="both"/>
        <w:rPr>
          <w:rFonts w:ascii="Arial" w:hAnsi="Arial" w:cs="Arial"/>
        </w:rPr>
      </w:pPr>
      <w:r w:rsidRPr="00793D82">
        <w:rPr>
          <w:rFonts w:ascii="Arial" w:hAnsi="Arial" w:cs="Arial"/>
        </w:rPr>
        <w:t xml:space="preserve">Edward Hopper (1882-1967) </w:t>
      </w:r>
    </w:p>
    <w:p w14:paraId="09367B8B"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Nottambuli, 1942, Art Institute, Chicago.</w:t>
      </w:r>
    </w:p>
    <w:p w14:paraId="0A2E32B4" w14:textId="77777777" w:rsidR="002C658B" w:rsidRPr="00793D82" w:rsidRDefault="002C658B" w:rsidP="002C658B">
      <w:pPr>
        <w:pStyle w:val="Paragrafoelenco"/>
        <w:ind w:left="1416"/>
        <w:jc w:val="both"/>
        <w:rPr>
          <w:rFonts w:ascii="Arial" w:hAnsi="Arial" w:cs="Arial"/>
        </w:rPr>
      </w:pPr>
      <w:r w:rsidRPr="00793D82">
        <w:rPr>
          <w:rFonts w:ascii="Arial" w:hAnsi="Arial" w:cs="Arial"/>
        </w:rPr>
        <w:t>Frida Kahlo (1907-1954) e il Realismo messicano.</w:t>
      </w:r>
    </w:p>
    <w:p w14:paraId="295BE781"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Le due Frida, 1939, Museo de Arte Moderno, Città del Messico.</w:t>
      </w:r>
    </w:p>
    <w:p w14:paraId="45CCF79C"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Architettura razionalista in Italia:</w:t>
      </w:r>
    </w:p>
    <w:p w14:paraId="6343FAE7" w14:textId="77777777" w:rsidR="002C658B" w:rsidRPr="00793D82" w:rsidRDefault="002C658B" w:rsidP="002C658B">
      <w:pPr>
        <w:ind w:left="1416"/>
        <w:jc w:val="both"/>
        <w:rPr>
          <w:rFonts w:ascii="Arial" w:hAnsi="Arial" w:cs="Arial"/>
        </w:rPr>
      </w:pPr>
      <w:r w:rsidRPr="00793D82">
        <w:rPr>
          <w:rFonts w:ascii="Arial" w:hAnsi="Arial" w:cs="Arial"/>
        </w:rPr>
        <w:t>Marcello Piacentini (1881-1960) e altri.</w:t>
      </w:r>
    </w:p>
    <w:p w14:paraId="41FD6AF3"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Quartiere EUR, 1938-53, Roma.</w:t>
      </w:r>
    </w:p>
    <w:p w14:paraId="31FCCFDC" w14:textId="77777777" w:rsidR="002C658B" w:rsidRPr="00793D82" w:rsidRDefault="002C658B" w:rsidP="002C658B">
      <w:pPr>
        <w:ind w:left="1416"/>
        <w:jc w:val="both"/>
        <w:rPr>
          <w:rFonts w:ascii="Arial" w:hAnsi="Arial" w:cs="Arial"/>
        </w:rPr>
      </w:pPr>
      <w:r w:rsidRPr="00793D82">
        <w:rPr>
          <w:rFonts w:ascii="Arial" w:hAnsi="Arial" w:cs="Arial"/>
        </w:rPr>
        <w:t>Giuseppe Terragni (1904-1943)</w:t>
      </w:r>
    </w:p>
    <w:p w14:paraId="4ABEEDC2"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Casa del Fascio, 1936, Como.</w:t>
      </w:r>
    </w:p>
    <w:p w14:paraId="19B40638"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L’Espressionismo astratto, l’arte informale e la nuova figurazione:</w:t>
      </w:r>
    </w:p>
    <w:p w14:paraId="2A5F448C" w14:textId="77777777" w:rsidR="002C658B" w:rsidRPr="00BA024F" w:rsidRDefault="002C658B" w:rsidP="002C658B">
      <w:pPr>
        <w:ind w:left="1416"/>
        <w:jc w:val="both"/>
        <w:rPr>
          <w:rFonts w:ascii="Arial" w:hAnsi="Arial" w:cs="Arial"/>
          <w:lang w:val="en-US"/>
        </w:rPr>
      </w:pPr>
      <w:r w:rsidRPr="00BA024F">
        <w:rPr>
          <w:rFonts w:ascii="Arial" w:hAnsi="Arial" w:cs="Arial"/>
          <w:lang w:val="en-US"/>
        </w:rPr>
        <w:t>Jackson Pollock (1912-1956) e l’Action Painting.</w:t>
      </w:r>
    </w:p>
    <w:p w14:paraId="23D57D29"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Pali blu (Numero 11), 1952, National Gallery of Australia, Canberra.</w:t>
      </w:r>
    </w:p>
    <w:p w14:paraId="502F609D" w14:textId="77777777" w:rsidR="002C658B" w:rsidRPr="00BA024F" w:rsidRDefault="002C658B" w:rsidP="002C658B">
      <w:pPr>
        <w:ind w:left="1416"/>
        <w:jc w:val="both"/>
        <w:rPr>
          <w:rFonts w:ascii="Arial" w:hAnsi="Arial" w:cs="Arial"/>
          <w:lang w:val="en-US"/>
        </w:rPr>
      </w:pPr>
      <w:r w:rsidRPr="00BA024F">
        <w:rPr>
          <w:rFonts w:ascii="Arial" w:hAnsi="Arial" w:cs="Arial"/>
          <w:lang w:val="en-US"/>
        </w:rPr>
        <w:t>Mark Rothko (1903-1970) e il Color Field Painting.</w:t>
      </w:r>
    </w:p>
    <w:p w14:paraId="449A5541" w14:textId="77777777" w:rsidR="002C658B" w:rsidRPr="00BA024F" w:rsidRDefault="002C658B" w:rsidP="002C658B">
      <w:pPr>
        <w:pStyle w:val="Paragrafoelenco"/>
        <w:numPr>
          <w:ilvl w:val="0"/>
          <w:numId w:val="42"/>
        </w:numPr>
        <w:jc w:val="both"/>
        <w:rPr>
          <w:rFonts w:ascii="Arial" w:hAnsi="Arial" w:cs="Arial"/>
          <w:i/>
          <w:lang w:val="en-US"/>
        </w:rPr>
      </w:pPr>
      <w:r w:rsidRPr="00BA024F">
        <w:rPr>
          <w:rFonts w:ascii="Arial" w:hAnsi="Arial" w:cs="Arial"/>
          <w:i/>
          <w:lang w:val="en-US"/>
        </w:rPr>
        <w:t>Black on maroon, 1958, (dipinti per il Four Season di New York), Tate Modern, Londra.</w:t>
      </w:r>
    </w:p>
    <w:p w14:paraId="6FC57FDE" w14:textId="77777777" w:rsidR="002C658B" w:rsidRPr="00793D82" w:rsidRDefault="002C658B" w:rsidP="002C658B">
      <w:pPr>
        <w:pStyle w:val="Paragrafoelenco"/>
        <w:ind w:left="1416"/>
        <w:jc w:val="both"/>
        <w:rPr>
          <w:rFonts w:ascii="Arial" w:hAnsi="Arial" w:cs="Arial"/>
        </w:rPr>
      </w:pPr>
      <w:r w:rsidRPr="00793D82">
        <w:rPr>
          <w:rFonts w:ascii="Arial" w:hAnsi="Arial" w:cs="Arial"/>
        </w:rPr>
        <w:t>Alberto Burri (1915-1995)</w:t>
      </w:r>
    </w:p>
    <w:p w14:paraId="06C75F03"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Grande Rosso P18, 1964, Galleria Nazionale d’Arte Moderna e Contemporanea, Roma.</w:t>
      </w:r>
    </w:p>
    <w:p w14:paraId="2994B734" w14:textId="77777777" w:rsidR="002C658B" w:rsidRPr="00793D82" w:rsidRDefault="002C658B" w:rsidP="002C658B">
      <w:pPr>
        <w:pStyle w:val="Paragrafoelenco"/>
        <w:ind w:left="1416"/>
        <w:jc w:val="both"/>
        <w:rPr>
          <w:rFonts w:ascii="Arial" w:hAnsi="Arial" w:cs="Arial"/>
        </w:rPr>
      </w:pPr>
      <w:r w:rsidRPr="00793D82">
        <w:rPr>
          <w:rFonts w:ascii="Arial" w:hAnsi="Arial" w:cs="Arial"/>
        </w:rPr>
        <w:t>Lucio Fontana (1899-1968) e lo Spazialismo.</w:t>
      </w:r>
    </w:p>
    <w:p w14:paraId="494519CF"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Concetto spaziale, 1953, Collezione privata, Londra.</w:t>
      </w:r>
    </w:p>
    <w:p w14:paraId="7AFC04D2" w14:textId="77777777" w:rsidR="002C658B" w:rsidRPr="00793D82" w:rsidRDefault="002C658B" w:rsidP="002C658B">
      <w:pPr>
        <w:pStyle w:val="Paragrafoelenco"/>
        <w:ind w:left="1416"/>
        <w:jc w:val="both"/>
        <w:rPr>
          <w:rFonts w:ascii="Arial" w:hAnsi="Arial" w:cs="Arial"/>
        </w:rPr>
      </w:pPr>
      <w:r w:rsidRPr="00793D82">
        <w:rPr>
          <w:rFonts w:ascii="Arial" w:hAnsi="Arial" w:cs="Arial"/>
        </w:rPr>
        <w:t>Francis Bacon (1909-1992)</w:t>
      </w:r>
    </w:p>
    <w:p w14:paraId="3151D856"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Tre studi per figure alla base di una Crocifissione, 1944, Tate Britain, Londra.</w:t>
      </w:r>
    </w:p>
    <w:p w14:paraId="2BE53263" w14:textId="231545E4"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 xml:space="preserve">Studio dal Ritratto di </w:t>
      </w:r>
      <w:r>
        <w:rPr>
          <w:rFonts w:ascii="Arial" w:hAnsi="Arial" w:cs="Arial"/>
          <w:i/>
        </w:rPr>
        <w:t>Innocenzo X di Velázquez, 1953,</w:t>
      </w:r>
      <w:r w:rsidRPr="00793D82">
        <w:rPr>
          <w:rFonts w:ascii="Arial" w:hAnsi="Arial" w:cs="Arial"/>
          <w:i/>
        </w:rPr>
        <w:t xml:space="preserve"> Art Center, Des Moines, Iowa.</w:t>
      </w:r>
    </w:p>
    <w:p w14:paraId="12CABCF6" w14:textId="77777777" w:rsidR="002C658B" w:rsidRPr="00BA024F" w:rsidRDefault="002C658B" w:rsidP="002C658B">
      <w:pPr>
        <w:pStyle w:val="Paragrafoelenco"/>
        <w:numPr>
          <w:ilvl w:val="0"/>
          <w:numId w:val="22"/>
        </w:numPr>
        <w:jc w:val="both"/>
        <w:rPr>
          <w:rFonts w:ascii="Arial" w:hAnsi="Arial" w:cs="Arial"/>
          <w:lang w:val="en-US"/>
        </w:rPr>
      </w:pPr>
      <w:r w:rsidRPr="00BA024F">
        <w:rPr>
          <w:rFonts w:ascii="Arial" w:hAnsi="Arial" w:cs="Arial"/>
          <w:lang w:val="en-US"/>
        </w:rPr>
        <w:t>New Dada e Pop Art:</w:t>
      </w:r>
    </w:p>
    <w:p w14:paraId="06BFD74D" w14:textId="77777777" w:rsidR="002C658B" w:rsidRPr="00793D82" w:rsidRDefault="002C658B" w:rsidP="002C658B">
      <w:pPr>
        <w:pStyle w:val="Paragrafoelenco"/>
        <w:ind w:left="1416"/>
        <w:jc w:val="both"/>
        <w:rPr>
          <w:rFonts w:ascii="Arial" w:hAnsi="Arial" w:cs="Arial"/>
        </w:rPr>
      </w:pPr>
      <w:r w:rsidRPr="00793D82">
        <w:rPr>
          <w:rFonts w:ascii="Arial" w:hAnsi="Arial" w:cs="Arial"/>
        </w:rPr>
        <w:t>Piero Manzoni (1933-1963)</w:t>
      </w:r>
    </w:p>
    <w:p w14:paraId="08B365B7" w14:textId="77777777" w:rsidR="002C658B" w:rsidRPr="00793D82" w:rsidRDefault="002C658B" w:rsidP="002C658B">
      <w:pPr>
        <w:pStyle w:val="Paragrafoelenco"/>
        <w:numPr>
          <w:ilvl w:val="0"/>
          <w:numId w:val="45"/>
        </w:numPr>
        <w:jc w:val="both"/>
        <w:rPr>
          <w:rFonts w:ascii="Arial" w:hAnsi="Arial" w:cs="Arial"/>
          <w:i/>
        </w:rPr>
      </w:pPr>
      <w:r w:rsidRPr="00793D82">
        <w:rPr>
          <w:rFonts w:ascii="Arial" w:hAnsi="Arial" w:cs="Arial"/>
          <w:i/>
        </w:rPr>
        <w:t>Merda d’artista, 1961, Archivio Opera Piero Manzoni, Milano.</w:t>
      </w:r>
    </w:p>
    <w:p w14:paraId="6551CE8E" w14:textId="77777777" w:rsidR="002C658B" w:rsidRPr="00793D82" w:rsidRDefault="002C658B" w:rsidP="002C658B">
      <w:pPr>
        <w:ind w:left="1416"/>
        <w:jc w:val="both"/>
        <w:rPr>
          <w:rFonts w:ascii="Arial" w:hAnsi="Arial" w:cs="Arial"/>
        </w:rPr>
      </w:pPr>
      <w:r w:rsidRPr="00793D82">
        <w:rPr>
          <w:rFonts w:ascii="Arial" w:hAnsi="Arial" w:cs="Arial"/>
        </w:rPr>
        <w:t>Andy Warhol (1928-1987)</w:t>
      </w:r>
    </w:p>
    <w:p w14:paraId="0E6E1CD1" w14:textId="77777777" w:rsidR="002C658B" w:rsidRPr="00BA024F" w:rsidRDefault="002C658B" w:rsidP="002C658B">
      <w:pPr>
        <w:pStyle w:val="Paragrafoelenco"/>
        <w:numPr>
          <w:ilvl w:val="0"/>
          <w:numId w:val="45"/>
        </w:numPr>
        <w:jc w:val="both"/>
        <w:rPr>
          <w:rFonts w:ascii="Arial" w:hAnsi="Arial" w:cs="Arial"/>
          <w:i/>
          <w:lang w:val="en-US"/>
        </w:rPr>
      </w:pPr>
      <w:r w:rsidRPr="00BA024F">
        <w:rPr>
          <w:rFonts w:ascii="Arial" w:hAnsi="Arial" w:cs="Arial"/>
          <w:i/>
          <w:lang w:val="en-US"/>
        </w:rPr>
        <w:t>Four Marilyns, 1962, Christie’s Images Limited.</w:t>
      </w:r>
    </w:p>
    <w:p w14:paraId="315441BD" w14:textId="77777777" w:rsidR="002C658B" w:rsidRPr="00BA024F" w:rsidRDefault="002C658B" w:rsidP="002C658B">
      <w:pPr>
        <w:pStyle w:val="Paragrafoelenco"/>
        <w:numPr>
          <w:ilvl w:val="0"/>
          <w:numId w:val="45"/>
        </w:numPr>
        <w:jc w:val="both"/>
        <w:rPr>
          <w:rFonts w:ascii="Arial" w:hAnsi="Arial" w:cs="Arial"/>
          <w:i/>
          <w:lang w:val="en-US"/>
        </w:rPr>
      </w:pPr>
      <w:r w:rsidRPr="00BA024F">
        <w:rPr>
          <w:rFonts w:ascii="Arial" w:hAnsi="Arial" w:cs="Arial"/>
          <w:i/>
          <w:lang w:val="en-US"/>
        </w:rPr>
        <w:t>Soup Can (Zuppa Campbell), 1961-62, National Gallery of Art, Washington DC.</w:t>
      </w:r>
    </w:p>
    <w:p w14:paraId="086AB1E7"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Ricerche contemporanee:</w:t>
      </w:r>
    </w:p>
    <w:p w14:paraId="00378DEA" w14:textId="77777777" w:rsidR="002C658B" w:rsidRPr="00BA024F" w:rsidRDefault="002C658B" w:rsidP="002C658B">
      <w:pPr>
        <w:pStyle w:val="Paragrafoelenco"/>
        <w:ind w:left="1416"/>
        <w:jc w:val="both"/>
        <w:rPr>
          <w:rFonts w:ascii="Arial" w:hAnsi="Arial" w:cs="Arial"/>
          <w:lang w:val="en-US"/>
        </w:rPr>
      </w:pPr>
      <w:r w:rsidRPr="00BA024F">
        <w:rPr>
          <w:rFonts w:ascii="Arial" w:hAnsi="Arial" w:cs="Arial"/>
          <w:lang w:val="en-US"/>
        </w:rPr>
        <w:t>Christo Yavachev (1935) e la Land Art.</w:t>
      </w:r>
    </w:p>
    <w:p w14:paraId="6E4BF6D0" w14:textId="77777777" w:rsidR="002C658B" w:rsidRPr="00793D82" w:rsidRDefault="002C658B" w:rsidP="002C658B">
      <w:pPr>
        <w:pStyle w:val="Paragrafoelenco"/>
        <w:numPr>
          <w:ilvl w:val="0"/>
          <w:numId w:val="46"/>
        </w:numPr>
        <w:jc w:val="both"/>
        <w:rPr>
          <w:rFonts w:ascii="Arial" w:hAnsi="Arial" w:cs="Arial"/>
        </w:rPr>
      </w:pPr>
      <w:r w:rsidRPr="00793D82">
        <w:rPr>
          <w:rFonts w:ascii="Arial" w:hAnsi="Arial" w:cs="Arial"/>
          <w:i/>
        </w:rPr>
        <w:t>Floating Piers, 2016, Lago d’Iseo.</w:t>
      </w:r>
    </w:p>
    <w:p w14:paraId="73487B3A" w14:textId="77777777" w:rsidR="002C658B" w:rsidRPr="00793D82" w:rsidRDefault="002C658B" w:rsidP="002C658B">
      <w:pPr>
        <w:pStyle w:val="Paragrafoelenco"/>
        <w:ind w:left="1416"/>
        <w:jc w:val="both"/>
        <w:rPr>
          <w:rFonts w:ascii="Arial" w:hAnsi="Arial" w:cs="Arial"/>
        </w:rPr>
      </w:pPr>
      <w:r w:rsidRPr="00793D82">
        <w:rPr>
          <w:rFonts w:ascii="Arial" w:hAnsi="Arial" w:cs="Arial"/>
        </w:rPr>
        <w:t>Michelangelo Pistoletto (1933) e l’Arte povera.</w:t>
      </w:r>
    </w:p>
    <w:p w14:paraId="3EAC5D6D" w14:textId="77777777" w:rsidR="002C658B" w:rsidRPr="00793D82" w:rsidRDefault="002C658B" w:rsidP="002C658B">
      <w:pPr>
        <w:pStyle w:val="Paragrafoelenco"/>
        <w:numPr>
          <w:ilvl w:val="0"/>
          <w:numId w:val="46"/>
        </w:numPr>
        <w:jc w:val="both"/>
        <w:rPr>
          <w:rFonts w:ascii="Arial" w:hAnsi="Arial" w:cs="Arial"/>
          <w:i/>
        </w:rPr>
      </w:pPr>
      <w:r w:rsidRPr="00793D82">
        <w:rPr>
          <w:rFonts w:ascii="Arial" w:hAnsi="Arial" w:cs="Arial"/>
          <w:i/>
        </w:rPr>
        <w:t>Venere degli stracci, 1967-74, Tate Modern, Londra.</w:t>
      </w:r>
    </w:p>
    <w:p w14:paraId="7588F417" w14:textId="77777777" w:rsidR="002C658B" w:rsidRPr="00793D82" w:rsidRDefault="002C658B" w:rsidP="002C658B">
      <w:pPr>
        <w:pStyle w:val="Paragrafoelenco"/>
        <w:ind w:left="1416"/>
        <w:jc w:val="both"/>
        <w:rPr>
          <w:rFonts w:ascii="Arial" w:hAnsi="Arial" w:cs="Arial"/>
        </w:rPr>
      </w:pPr>
      <w:r w:rsidRPr="00793D82">
        <w:rPr>
          <w:rFonts w:ascii="Arial" w:hAnsi="Arial" w:cs="Arial"/>
        </w:rPr>
        <w:t>Marina Abramović (1946) e la Performance Art.</w:t>
      </w:r>
    </w:p>
    <w:p w14:paraId="2208F9DD" w14:textId="77777777" w:rsidR="002C658B" w:rsidRPr="00793D82" w:rsidRDefault="002C658B" w:rsidP="002C658B">
      <w:pPr>
        <w:pStyle w:val="Paragrafoelenco"/>
        <w:numPr>
          <w:ilvl w:val="0"/>
          <w:numId w:val="46"/>
        </w:numPr>
        <w:jc w:val="both"/>
        <w:rPr>
          <w:rFonts w:ascii="Arial" w:hAnsi="Arial" w:cs="Arial"/>
          <w:i/>
        </w:rPr>
      </w:pPr>
      <w:r w:rsidRPr="00793D82">
        <w:rPr>
          <w:rFonts w:ascii="Arial" w:hAnsi="Arial" w:cs="Arial"/>
          <w:i/>
        </w:rPr>
        <w:t>Imponderabilia, 1977, Galleria Comunale, Bologna.</w:t>
      </w:r>
    </w:p>
    <w:p w14:paraId="4D664F27" w14:textId="77777777" w:rsidR="002C658B" w:rsidRPr="00793D82" w:rsidRDefault="002C658B" w:rsidP="002C658B">
      <w:pPr>
        <w:pStyle w:val="Paragrafoelenco"/>
        <w:numPr>
          <w:ilvl w:val="0"/>
          <w:numId w:val="46"/>
        </w:numPr>
        <w:jc w:val="both"/>
        <w:rPr>
          <w:rFonts w:ascii="Arial" w:hAnsi="Arial" w:cs="Arial"/>
          <w:i/>
        </w:rPr>
      </w:pPr>
      <w:r w:rsidRPr="00793D82">
        <w:rPr>
          <w:rFonts w:ascii="Arial" w:hAnsi="Arial" w:cs="Arial"/>
          <w:i/>
        </w:rPr>
        <w:t>Balkan Baroque, 1997, Biennale di Venezia.</w:t>
      </w:r>
    </w:p>
    <w:p w14:paraId="68F76A06" w14:textId="77777777" w:rsidR="002C658B" w:rsidRPr="00793D82" w:rsidRDefault="002C658B" w:rsidP="002C658B">
      <w:pPr>
        <w:pStyle w:val="Paragrafoelenco"/>
        <w:ind w:left="1416"/>
        <w:jc w:val="both"/>
        <w:rPr>
          <w:rFonts w:ascii="Arial" w:hAnsi="Arial" w:cs="Arial"/>
        </w:rPr>
      </w:pPr>
      <w:r w:rsidRPr="00793D82">
        <w:rPr>
          <w:rFonts w:ascii="Arial" w:hAnsi="Arial" w:cs="Arial"/>
        </w:rPr>
        <w:t>Jean-Michel Basquiat (1960-1988)</w:t>
      </w:r>
    </w:p>
    <w:p w14:paraId="76AB66BB" w14:textId="77777777" w:rsidR="002C658B" w:rsidRPr="00BA024F" w:rsidRDefault="002C658B" w:rsidP="002C658B">
      <w:pPr>
        <w:pStyle w:val="Paragrafoelenco"/>
        <w:numPr>
          <w:ilvl w:val="0"/>
          <w:numId w:val="47"/>
        </w:numPr>
        <w:jc w:val="both"/>
        <w:rPr>
          <w:rFonts w:ascii="Arial" w:hAnsi="Arial" w:cs="Arial"/>
          <w:i/>
          <w:lang w:val="en-US"/>
        </w:rPr>
      </w:pPr>
      <w:r w:rsidRPr="00BA024F">
        <w:rPr>
          <w:rFonts w:ascii="Arial" w:hAnsi="Arial" w:cs="Arial"/>
          <w:i/>
          <w:lang w:val="en-US"/>
        </w:rPr>
        <w:t>Irony of the Nigro Policeman, 1981, Collezione privata.</w:t>
      </w:r>
    </w:p>
    <w:p w14:paraId="28910C1F" w14:textId="77777777" w:rsidR="002C658B" w:rsidRPr="00793D82" w:rsidRDefault="002C658B" w:rsidP="002C658B">
      <w:pPr>
        <w:pStyle w:val="Paragrafoelenco"/>
        <w:ind w:left="1416"/>
        <w:jc w:val="both"/>
        <w:rPr>
          <w:rFonts w:ascii="Arial" w:hAnsi="Arial" w:cs="Arial"/>
        </w:rPr>
      </w:pPr>
      <w:r w:rsidRPr="00793D82">
        <w:rPr>
          <w:rFonts w:ascii="Arial" w:hAnsi="Arial" w:cs="Arial"/>
        </w:rPr>
        <w:t>Keith Haring (1958-1990) e il Graffitismo.</w:t>
      </w:r>
    </w:p>
    <w:p w14:paraId="5F8AC239" w14:textId="77777777" w:rsidR="002C658B" w:rsidRPr="00793D82" w:rsidRDefault="002C658B" w:rsidP="002C658B">
      <w:pPr>
        <w:pStyle w:val="Paragrafoelenco"/>
        <w:numPr>
          <w:ilvl w:val="0"/>
          <w:numId w:val="47"/>
        </w:numPr>
        <w:jc w:val="both"/>
        <w:rPr>
          <w:rFonts w:ascii="Arial" w:hAnsi="Arial" w:cs="Arial"/>
          <w:i/>
        </w:rPr>
      </w:pPr>
      <w:r w:rsidRPr="00793D82">
        <w:rPr>
          <w:rFonts w:ascii="Arial" w:hAnsi="Arial" w:cs="Arial"/>
          <w:i/>
        </w:rPr>
        <w:t>Tuttomondo, 1989, Canonica della chiesa di Sant’Antonio, Pisa.</w:t>
      </w:r>
    </w:p>
    <w:p w14:paraId="6949F10D" w14:textId="77777777" w:rsidR="002C658B" w:rsidRPr="00793D82" w:rsidRDefault="002C658B" w:rsidP="002C658B">
      <w:pPr>
        <w:pStyle w:val="Paragrafoelenco"/>
        <w:ind w:left="1416"/>
        <w:jc w:val="both"/>
        <w:rPr>
          <w:rFonts w:ascii="Arial" w:hAnsi="Arial" w:cs="Arial"/>
        </w:rPr>
      </w:pPr>
      <w:r w:rsidRPr="00793D82">
        <w:rPr>
          <w:rFonts w:ascii="Arial" w:hAnsi="Arial" w:cs="Arial"/>
        </w:rPr>
        <w:t>Jeff Koons (1955)</w:t>
      </w:r>
    </w:p>
    <w:p w14:paraId="54B17296" w14:textId="77777777" w:rsidR="002C658B" w:rsidRPr="00BA024F" w:rsidRDefault="002C658B" w:rsidP="002C658B">
      <w:pPr>
        <w:pStyle w:val="Paragrafoelenco"/>
        <w:numPr>
          <w:ilvl w:val="0"/>
          <w:numId w:val="47"/>
        </w:numPr>
        <w:jc w:val="both"/>
        <w:rPr>
          <w:rFonts w:ascii="Arial" w:hAnsi="Arial" w:cs="Arial"/>
          <w:i/>
          <w:lang w:val="en-US"/>
        </w:rPr>
      </w:pPr>
      <w:r w:rsidRPr="00BA024F">
        <w:rPr>
          <w:rFonts w:ascii="Arial" w:hAnsi="Arial" w:cs="Arial"/>
          <w:i/>
          <w:lang w:val="en-US"/>
        </w:rPr>
        <w:t>Michael Jackson and Bubbles, 1988, Museum of Modern Art, San Francisco.</w:t>
      </w:r>
    </w:p>
    <w:p w14:paraId="3685CFCA" w14:textId="77777777" w:rsidR="002C658B" w:rsidRPr="00BA024F" w:rsidRDefault="002C658B" w:rsidP="002C658B">
      <w:pPr>
        <w:pStyle w:val="Paragrafoelenco"/>
        <w:numPr>
          <w:ilvl w:val="0"/>
          <w:numId w:val="47"/>
        </w:numPr>
        <w:jc w:val="both"/>
        <w:rPr>
          <w:rFonts w:ascii="Arial" w:hAnsi="Arial" w:cs="Arial"/>
          <w:i/>
          <w:lang w:val="en-US"/>
        </w:rPr>
      </w:pPr>
      <w:r w:rsidRPr="00BA024F">
        <w:rPr>
          <w:rFonts w:ascii="Arial" w:hAnsi="Arial" w:cs="Arial"/>
          <w:i/>
          <w:lang w:val="en-US"/>
        </w:rPr>
        <w:t>Sacred Heart (Red/Gold), 1994-2007, Metropolitan Museum of Art, New York.</w:t>
      </w:r>
    </w:p>
    <w:p w14:paraId="4681566B" w14:textId="77777777" w:rsidR="002C658B" w:rsidRPr="00793D82" w:rsidRDefault="002C658B" w:rsidP="002C658B">
      <w:pPr>
        <w:pStyle w:val="Paragrafoelenco"/>
        <w:ind w:left="1416"/>
        <w:jc w:val="both"/>
        <w:rPr>
          <w:rFonts w:ascii="Arial" w:hAnsi="Arial" w:cs="Arial"/>
        </w:rPr>
      </w:pPr>
      <w:r w:rsidRPr="00793D82">
        <w:rPr>
          <w:rFonts w:ascii="Arial" w:hAnsi="Arial" w:cs="Arial"/>
        </w:rPr>
        <w:t>Maurizio Cattelan (1960)</w:t>
      </w:r>
    </w:p>
    <w:p w14:paraId="6ADD1F22" w14:textId="77777777" w:rsidR="002C658B" w:rsidRPr="00793D82" w:rsidRDefault="002C658B" w:rsidP="002C658B">
      <w:pPr>
        <w:pStyle w:val="Paragrafoelenco"/>
        <w:numPr>
          <w:ilvl w:val="0"/>
          <w:numId w:val="48"/>
        </w:numPr>
        <w:jc w:val="both"/>
        <w:rPr>
          <w:rFonts w:ascii="Arial" w:hAnsi="Arial" w:cs="Arial"/>
          <w:i/>
        </w:rPr>
      </w:pPr>
      <w:r w:rsidRPr="00793D82">
        <w:rPr>
          <w:rFonts w:ascii="Arial" w:hAnsi="Arial" w:cs="Arial"/>
          <w:i/>
        </w:rPr>
        <w:t>Him, 2001, Collezione privata.</w:t>
      </w:r>
    </w:p>
    <w:p w14:paraId="40005A81" w14:textId="77777777" w:rsidR="002C658B" w:rsidRPr="00793D82" w:rsidRDefault="002C658B" w:rsidP="002C658B">
      <w:pPr>
        <w:pStyle w:val="Paragrafoelenco"/>
        <w:ind w:left="1416"/>
        <w:jc w:val="both"/>
        <w:rPr>
          <w:rFonts w:ascii="Arial" w:hAnsi="Arial" w:cs="Arial"/>
        </w:rPr>
      </w:pPr>
      <w:r w:rsidRPr="00793D82">
        <w:rPr>
          <w:rFonts w:ascii="Arial" w:hAnsi="Arial" w:cs="Arial"/>
        </w:rPr>
        <w:t>Banksy (1974) e la Street Art contemporanea.</w:t>
      </w:r>
    </w:p>
    <w:p w14:paraId="689CEA24" w14:textId="77777777" w:rsidR="002C658B" w:rsidRPr="00BA024F" w:rsidRDefault="002C658B" w:rsidP="002C658B">
      <w:pPr>
        <w:pStyle w:val="Paragrafoelenco"/>
        <w:numPr>
          <w:ilvl w:val="0"/>
          <w:numId w:val="48"/>
        </w:numPr>
        <w:jc w:val="both"/>
        <w:rPr>
          <w:rFonts w:ascii="Arial" w:hAnsi="Arial" w:cs="Arial"/>
          <w:i/>
          <w:lang w:val="en-US"/>
        </w:rPr>
      </w:pPr>
      <w:r w:rsidRPr="00BA024F">
        <w:rPr>
          <w:rFonts w:ascii="Arial" w:hAnsi="Arial" w:cs="Arial"/>
          <w:i/>
          <w:lang w:val="en-US"/>
        </w:rPr>
        <w:t>Balloon girl, 2002, Waterloo Bridge, South Bank, Londra.</w:t>
      </w:r>
    </w:p>
    <w:p w14:paraId="66CF5AC4" w14:textId="77777777" w:rsidR="002C658B" w:rsidRPr="00BA024F" w:rsidRDefault="002C658B" w:rsidP="002C658B">
      <w:pPr>
        <w:pStyle w:val="Paragrafoelenco"/>
        <w:numPr>
          <w:ilvl w:val="0"/>
          <w:numId w:val="48"/>
        </w:numPr>
        <w:jc w:val="both"/>
        <w:rPr>
          <w:rFonts w:ascii="Arial" w:hAnsi="Arial" w:cs="Arial"/>
          <w:i/>
          <w:lang w:val="en-US"/>
        </w:rPr>
      </w:pPr>
      <w:r w:rsidRPr="00BA024F">
        <w:rPr>
          <w:rFonts w:ascii="Arial" w:hAnsi="Arial" w:cs="Arial"/>
          <w:i/>
          <w:lang w:val="en-US"/>
        </w:rPr>
        <w:t>West Bank Guard, 2007, Betlemme, Palestina.</w:t>
      </w:r>
    </w:p>
    <w:p w14:paraId="3BD9FC6D"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La nuova architettura organica postmoderna, il decostruttivismo e l’High Tech:</w:t>
      </w:r>
    </w:p>
    <w:p w14:paraId="34B5B8AA" w14:textId="77777777" w:rsidR="002C658B" w:rsidRPr="00793D82" w:rsidRDefault="002C658B" w:rsidP="002C658B">
      <w:pPr>
        <w:pStyle w:val="Paragrafoelenco"/>
        <w:ind w:left="1416"/>
        <w:jc w:val="both"/>
        <w:rPr>
          <w:rFonts w:ascii="Arial" w:hAnsi="Arial" w:cs="Arial"/>
        </w:rPr>
      </w:pPr>
      <w:r w:rsidRPr="00793D82">
        <w:rPr>
          <w:rFonts w:ascii="Arial" w:hAnsi="Arial" w:cs="Arial"/>
        </w:rPr>
        <w:t>Jørn Utzon (1918-2008)</w:t>
      </w:r>
    </w:p>
    <w:p w14:paraId="3A7A2E25" w14:textId="77777777" w:rsidR="002C658B" w:rsidRPr="00793D82" w:rsidRDefault="002C658B" w:rsidP="002C658B">
      <w:pPr>
        <w:pStyle w:val="Paragrafoelenco"/>
        <w:numPr>
          <w:ilvl w:val="0"/>
          <w:numId w:val="50"/>
        </w:numPr>
        <w:jc w:val="both"/>
        <w:rPr>
          <w:rFonts w:ascii="Arial" w:hAnsi="Arial" w:cs="Arial"/>
          <w:i/>
        </w:rPr>
      </w:pPr>
      <w:r w:rsidRPr="00793D82">
        <w:rPr>
          <w:rFonts w:ascii="Arial" w:hAnsi="Arial" w:cs="Arial"/>
          <w:i/>
        </w:rPr>
        <w:t>Sydney Opera House, 1957-1973, Australia.</w:t>
      </w:r>
    </w:p>
    <w:p w14:paraId="7C4919DA" w14:textId="77777777" w:rsidR="002C658B" w:rsidRPr="00793D82" w:rsidRDefault="002C658B" w:rsidP="002C658B">
      <w:pPr>
        <w:ind w:left="1416"/>
        <w:jc w:val="both"/>
        <w:rPr>
          <w:rFonts w:ascii="Arial" w:hAnsi="Arial" w:cs="Arial"/>
        </w:rPr>
      </w:pPr>
      <w:r w:rsidRPr="00793D82">
        <w:rPr>
          <w:rFonts w:ascii="Arial" w:hAnsi="Arial" w:cs="Arial"/>
        </w:rPr>
        <w:t>Aldo Rossi (1931-1997)</w:t>
      </w:r>
    </w:p>
    <w:p w14:paraId="1B71CD4A" w14:textId="77777777" w:rsidR="002C658B" w:rsidRPr="00793D82" w:rsidRDefault="002C658B" w:rsidP="002C658B">
      <w:pPr>
        <w:pStyle w:val="Paragrafoelenco"/>
        <w:numPr>
          <w:ilvl w:val="0"/>
          <w:numId w:val="50"/>
        </w:numPr>
        <w:jc w:val="both"/>
        <w:rPr>
          <w:rFonts w:ascii="Arial" w:hAnsi="Arial" w:cs="Arial"/>
          <w:i/>
        </w:rPr>
      </w:pPr>
      <w:r w:rsidRPr="00793D82">
        <w:rPr>
          <w:rFonts w:ascii="Arial" w:hAnsi="Arial" w:cs="Arial"/>
          <w:i/>
        </w:rPr>
        <w:t>Teatro del Mondo, 1979 (smontato).</w:t>
      </w:r>
    </w:p>
    <w:p w14:paraId="77DD448E" w14:textId="77777777" w:rsidR="002C658B" w:rsidRPr="00793D82" w:rsidRDefault="002C658B" w:rsidP="002C658B">
      <w:pPr>
        <w:ind w:left="1416"/>
        <w:jc w:val="both"/>
        <w:rPr>
          <w:rFonts w:ascii="Arial" w:hAnsi="Arial" w:cs="Arial"/>
        </w:rPr>
      </w:pPr>
      <w:r w:rsidRPr="00793D82">
        <w:rPr>
          <w:rFonts w:ascii="Arial" w:hAnsi="Arial" w:cs="Arial"/>
        </w:rPr>
        <w:t>Renzo Piano (1937)</w:t>
      </w:r>
    </w:p>
    <w:p w14:paraId="7E9BF005" w14:textId="77777777" w:rsidR="002C658B" w:rsidRPr="00793D82" w:rsidRDefault="002C658B" w:rsidP="002C658B">
      <w:pPr>
        <w:pStyle w:val="Paragrafoelenco"/>
        <w:numPr>
          <w:ilvl w:val="0"/>
          <w:numId w:val="50"/>
        </w:numPr>
        <w:jc w:val="both"/>
        <w:rPr>
          <w:rFonts w:ascii="Arial" w:hAnsi="Arial" w:cs="Arial"/>
          <w:i/>
        </w:rPr>
      </w:pPr>
      <w:r w:rsidRPr="00793D82">
        <w:rPr>
          <w:rFonts w:ascii="Arial" w:hAnsi="Arial" w:cs="Arial"/>
          <w:i/>
        </w:rPr>
        <w:t>Centre Georges Pompidou, 1977, Parigi.</w:t>
      </w:r>
    </w:p>
    <w:p w14:paraId="3F53FA82" w14:textId="2BD10856" w:rsidR="002C658B" w:rsidRPr="00793D82" w:rsidRDefault="002C658B" w:rsidP="002C658B">
      <w:pPr>
        <w:pStyle w:val="Paragrafoelenco"/>
        <w:numPr>
          <w:ilvl w:val="0"/>
          <w:numId w:val="50"/>
        </w:numPr>
        <w:jc w:val="both"/>
        <w:rPr>
          <w:rFonts w:ascii="Arial" w:hAnsi="Arial" w:cs="Arial"/>
          <w:i/>
        </w:rPr>
      </w:pPr>
      <w:r>
        <w:rPr>
          <w:rFonts w:ascii="Arial" w:hAnsi="Arial" w:cs="Arial"/>
          <w:i/>
        </w:rPr>
        <w:t>Parco della Musica,</w:t>
      </w:r>
      <w:r w:rsidRPr="00793D82">
        <w:rPr>
          <w:rFonts w:ascii="Arial" w:hAnsi="Arial" w:cs="Arial"/>
          <w:i/>
        </w:rPr>
        <w:t xml:space="preserve"> 1994-2002, Roma.</w:t>
      </w:r>
    </w:p>
    <w:p w14:paraId="13BE2F76" w14:textId="77777777" w:rsidR="002C658B" w:rsidRPr="00793D82" w:rsidRDefault="002C658B" w:rsidP="002C658B">
      <w:pPr>
        <w:pStyle w:val="Paragrafoelenco"/>
        <w:numPr>
          <w:ilvl w:val="0"/>
          <w:numId w:val="50"/>
        </w:numPr>
        <w:jc w:val="both"/>
        <w:rPr>
          <w:rFonts w:ascii="Arial" w:hAnsi="Arial" w:cs="Arial"/>
          <w:i/>
        </w:rPr>
      </w:pPr>
      <w:r w:rsidRPr="00793D82">
        <w:rPr>
          <w:rFonts w:ascii="Arial" w:hAnsi="Arial" w:cs="Arial"/>
          <w:i/>
        </w:rPr>
        <w:t>Shard of Glass, 2012, Londra.</w:t>
      </w:r>
    </w:p>
    <w:p w14:paraId="022F7A5E" w14:textId="77777777" w:rsidR="002C658B" w:rsidRPr="00793D82" w:rsidRDefault="002C658B" w:rsidP="002C658B">
      <w:pPr>
        <w:ind w:left="1416"/>
        <w:jc w:val="both"/>
        <w:rPr>
          <w:rFonts w:ascii="Arial" w:hAnsi="Arial" w:cs="Arial"/>
        </w:rPr>
      </w:pPr>
      <w:r w:rsidRPr="00793D82">
        <w:rPr>
          <w:rFonts w:ascii="Arial" w:hAnsi="Arial" w:cs="Arial"/>
        </w:rPr>
        <w:t>Norman Foster (1937)</w:t>
      </w:r>
    </w:p>
    <w:p w14:paraId="727619F9" w14:textId="77777777" w:rsidR="002C658B" w:rsidRPr="00793D82" w:rsidRDefault="002C658B" w:rsidP="002C658B">
      <w:pPr>
        <w:pStyle w:val="Paragrafoelenco"/>
        <w:numPr>
          <w:ilvl w:val="0"/>
          <w:numId w:val="51"/>
        </w:numPr>
        <w:jc w:val="both"/>
        <w:rPr>
          <w:rFonts w:ascii="Arial" w:hAnsi="Arial" w:cs="Arial"/>
          <w:i/>
        </w:rPr>
      </w:pPr>
      <w:r w:rsidRPr="00793D82">
        <w:rPr>
          <w:rFonts w:ascii="Arial" w:hAnsi="Arial" w:cs="Arial"/>
          <w:i/>
        </w:rPr>
        <w:t>30 St. Mary Axe, 1997-2004, Londra.</w:t>
      </w:r>
    </w:p>
    <w:p w14:paraId="37CF5DA5" w14:textId="77777777" w:rsidR="002C658B" w:rsidRPr="00793D82" w:rsidRDefault="002C658B" w:rsidP="002C658B">
      <w:pPr>
        <w:ind w:left="1416"/>
        <w:jc w:val="both"/>
        <w:rPr>
          <w:rFonts w:ascii="Arial" w:hAnsi="Arial" w:cs="Arial"/>
        </w:rPr>
      </w:pPr>
      <w:r w:rsidRPr="00793D82">
        <w:rPr>
          <w:rFonts w:ascii="Arial" w:hAnsi="Arial" w:cs="Arial"/>
        </w:rPr>
        <w:t>Frank Owen Gehry (1929)</w:t>
      </w:r>
    </w:p>
    <w:p w14:paraId="29485AFC" w14:textId="77777777" w:rsidR="002C658B" w:rsidRPr="00793D82" w:rsidRDefault="002C658B" w:rsidP="002C658B">
      <w:pPr>
        <w:pStyle w:val="Paragrafoelenco"/>
        <w:numPr>
          <w:ilvl w:val="0"/>
          <w:numId w:val="51"/>
        </w:numPr>
        <w:jc w:val="both"/>
        <w:rPr>
          <w:rFonts w:ascii="Arial" w:hAnsi="Arial" w:cs="Arial"/>
          <w:i/>
        </w:rPr>
      </w:pPr>
      <w:r w:rsidRPr="00793D82">
        <w:rPr>
          <w:rFonts w:ascii="Arial" w:hAnsi="Arial" w:cs="Arial"/>
          <w:i/>
        </w:rPr>
        <w:t>Museo Guggenheim, 1991-97, Bilbao.</w:t>
      </w:r>
    </w:p>
    <w:p w14:paraId="57D7396E" w14:textId="77777777" w:rsidR="002C658B" w:rsidRPr="00793D82" w:rsidRDefault="002C658B" w:rsidP="002C658B">
      <w:pPr>
        <w:ind w:left="1416"/>
        <w:jc w:val="both"/>
        <w:rPr>
          <w:rFonts w:ascii="Arial" w:hAnsi="Arial" w:cs="Arial"/>
        </w:rPr>
      </w:pPr>
      <w:r w:rsidRPr="00793D82">
        <w:rPr>
          <w:rFonts w:ascii="Arial" w:hAnsi="Arial" w:cs="Arial"/>
        </w:rPr>
        <w:t>Zaha Hadid (1950-2016)</w:t>
      </w:r>
    </w:p>
    <w:p w14:paraId="76C32087" w14:textId="77777777" w:rsidR="002C658B" w:rsidRPr="00793D82" w:rsidRDefault="002C658B" w:rsidP="002C658B">
      <w:pPr>
        <w:pStyle w:val="Paragrafoelenco"/>
        <w:numPr>
          <w:ilvl w:val="0"/>
          <w:numId w:val="51"/>
        </w:numPr>
        <w:jc w:val="both"/>
        <w:rPr>
          <w:rFonts w:ascii="Arial" w:hAnsi="Arial" w:cs="Arial"/>
          <w:i/>
        </w:rPr>
      </w:pPr>
      <w:r w:rsidRPr="00793D82">
        <w:rPr>
          <w:rFonts w:ascii="Arial" w:hAnsi="Arial" w:cs="Arial"/>
          <w:i/>
        </w:rPr>
        <w:t>MAXXI - Museo nazionale delle arti del XXI secolo, 2010, Roma.</w:t>
      </w:r>
    </w:p>
    <w:p w14:paraId="36C3C6A4" w14:textId="77777777" w:rsidR="002C658B" w:rsidRPr="00BA024F" w:rsidRDefault="002C658B" w:rsidP="002C658B">
      <w:pPr>
        <w:pStyle w:val="Paragrafoelenco"/>
        <w:numPr>
          <w:ilvl w:val="0"/>
          <w:numId w:val="51"/>
        </w:numPr>
        <w:jc w:val="both"/>
        <w:rPr>
          <w:rFonts w:ascii="Arial" w:hAnsi="Arial" w:cs="Arial"/>
          <w:i/>
          <w:lang w:val="en-US"/>
        </w:rPr>
      </w:pPr>
      <w:r w:rsidRPr="00BA024F">
        <w:rPr>
          <w:rFonts w:ascii="Arial" w:hAnsi="Arial" w:cs="Arial"/>
          <w:i/>
          <w:lang w:val="en-US"/>
        </w:rPr>
        <w:t>City Life Residential Complex, 2004–2014, Milano.</w:t>
      </w:r>
    </w:p>
    <w:p w14:paraId="0FA85520"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Bioarchitettura e sostenibilità:</w:t>
      </w:r>
    </w:p>
    <w:p w14:paraId="47D67468" w14:textId="77777777" w:rsidR="002C658B" w:rsidRPr="00793D82" w:rsidRDefault="002C658B" w:rsidP="002C658B">
      <w:pPr>
        <w:pStyle w:val="Paragrafoelenco"/>
        <w:ind w:left="1416"/>
        <w:jc w:val="both"/>
        <w:rPr>
          <w:rFonts w:ascii="Arial" w:hAnsi="Arial" w:cs="Arial"/>
        </w:rPr>
      </w:pPr>
      <w:r w:rsidRPr="00793D82">
        <w:rPr>
          <w:rFonts w:ascii="Arial" w:hAnsi="Arial" w:cs="Arial"/>
        </w:rPr>
        <w:t>Studio Boeri</w:t>
      </w:r>
    </w:p>
    <w:p w14:paraId="093C9413" w14:textId="77777777" w:rsidR="002C658B" w:rsidRPr="00793D82" w:rsidRDefault="002C658B" w:rsidP="002C658B">
      <w:pPr>
        <w:pStyle w:val="Paragrafoelenco"/>
        <w:numPr>
          <w:ilvl w:val="0"/>
          <w:numId w:val="49"/>
        </w:numPr>
        <w:jc w:val="both"/>
        <w:rPr>
          <w:rFonts w:ascii="Arial" w:hAnsi="Arial" w:cs="Arial"/>
          <w:i/>
        </w:rPr>
      </w:pPr>
      <w:r w:rsidRPr="00793D82">
        <w:rPr>
          <w:rFonts w:ascii="Arial" w:hAnsi="Arial" w:cs="Arial"/>
          <w:i/>
        </w:rPr>
        <w:t>Bosco verticale, 2009-2014, Milano.</w:t>
      </w:r>
    </w:p>
    <w:p w14:paraId="0D399068" w14:textId="77777777" w:rsidR="002C658B" w:rsidRDefault="002C658B" w:rsidP="002C658B">
      <w:pPr>
        <w:widowControl w:val="0"/>
        <w:autoSpaceDE w:val="0"/>
        <w:autoSpaceDN w:val="0"/>
        <w:adjustRightInd w:val="0"/>
        <w:jc w:val="both"/>
        <w:rPr>
          <w:rFonts w:ascii="Arial" w:hAnsi="Arial" w:cs="Arial"/>
          <w:b/>
        </w:rPr>
      </w:pPr>
    </w:p>
    <w:p w14:paraId="63941AD0" w14:textId="7465A2FF" w:rsidR="002C658B" w:rsidRPr="002C658B" w:rsidRDefault="002C658B" w:rsidP="002C658B">
      <w:pPr>
        <w:widowControl w:val="0"/>
        <w:autoSpaceDE w:val="0"/>
        <w:autoSpaceDN w:val="0"/>
        <w:adjustRightInd w:val="0"/>
        <w:jc w:val="both"/>
        <w:rPr>
          <w:rFonts w:ascii="Arial" w:hAnsi="Arial" w:cs="Arial"/>
          <w:b/>
        </w:rPr>
      </w:pPr>
      <w:r w:rsidRPr="007319A5">
        <w:rPr>
          <w:rFonts w:ascii="Arial" w:hAnsi="Arial" w:cs="Arial"/>
          <w:b/>
        </w:rPr>
        <w:t>ESEMPIO DI PROVA SCRITT</w:t>
      </w:r>
      <w:r>
        <w:rPr>
          <w:rFonts w:ascii="Arial" w:hAnsi="Arial" w:cs="Arial"/>
          <w:b/>
        </w:rPr>
        <w:t>O/GRAFIC</w:t>
      </w:r>
      <w:r w:rsidRPr="007319A5">
        <w:rPr>
          <w:rFonts w:ascii="Arial" w:hAnsi="Arial" w:cs="Arial"/>
          <w:b/>
        </w:rPr>
        <w:t>A</w:t>
      </w:r>
      <w:r>
        <w:rPr>
          <w:rFonts w:ascii="Arial" w:hAnsi="Arial" w:cs="Arial"/>
          <w:b/>
        </w:rPr>
        <w:t xml:space="preserve"> (DISEGNO)</w:t>
      </w:r>
      <w:r w:rsidRPr="007319A5">
        <w:rPr>
          <w:rFonts w:ascii="Arial" w:hAnsi="Arial" w:cs="Arial"/>
          <w:b/>
        </w:rPr>
        <w:t>:</w:t>
      </w:r>
      <w:r>
        <w:rPr>
          <w:rFonts w:ascii="Arial" w:hAnsi="Arial" w:cs="Arial"/>
          <w:b/>
        </w:rPr>
        <w:t xml:space="preserve"> </w:t>
      </w:r>
    </w:p>
    <w:p w14:paraId="43D58D48" w14:textId="77777777" w:rsidR="002C658B" w:rsidRPr="007319A5" w:rsidRDefault="002C658B" w:rsidP="002C658B">
      <w:pPr>
        <w:widowControl w:val="0"/>
        <w:autoSpaceDE w:val="0"/>
        <w:autoSpaceDN w:val="0"/>
        <w:adjustRightInd w:val="0"/>
        <w:jc w:val="both"/>
        <w:rPr>
          <w:rFonts w:ascii="Arial" w:hAnsi="Arial" w:cs="Arial"/>
        </w:rPr>
      </w:pPr>
      <w:r>
        <w:rPr>
          <w:rFonts w:ascii="Arial" w:hAnsi="Arial" w:cs="Arial"/>
        </w:rPr>
        <w:t>Non si prevedono prove grafiche finalizzate all’ammissione all’Esame di stato, tuttavia, se l’alunno ha prodotto autonomamente elaborati grafici di progettazione e/o composizione architettonica e ambientazione ha facoltà di presentare e commentare i propri elaborati in sede di colloquio di Idoneità, (vedi nota iniziale del presente documento).</w:t>
      </w:r>
    </w:p>
    <w:p w14:paraId="7299D653" w14:textId="77777777" w:rsidR="002C658B" w:rsidRDefault="002C658B" w:rsidP="002C658B">
      <w:pPr>
        <w:widowControl w:val="0"/>
        <w:autoSpaceDE w:val="0"/>
        <w:autoSpaceDN w:val="0"/>
        <w:adjustRightInd w:val="0"/>
        <w:jc w:val="both"/>
        <w:rPr>
          <w:rFonts w:ascii="Arial" w:hAnsi="Arial" w:cs="Arial"/>
          <w:b/>
        </w:rPr>
      </w:pPr>
    </w:p>
    <w:p w14:paraId="6F9183E4" w14:textId="7A2AF9D5" w:rsidR="002C658B" w:rsidRPr="002C658B" w:rsidRDefault="002C658B" w:rsidP="002C658B">
      <w:pPr>
        <w:widowControl w:val="0"/>
        <w:autoSpaceDE w:val="0"/>
        <w:autoSpaceDN w:val="0"/>
        <w:adjustRightInd w:val="0"/>
        <w:jc w:val="both"/>
        <w:rPr>
          <w:rFonts w:ascii="Arial" w:hAnsi="Arial" w:cs="Arial"/>
          <w:b/>
        </w:rPr>
      </w:pPr>
      <w:r>
        <w:rPr>
          <w:rFonts w:ascii="Arial" w:hAnsi="Arial" w:cs="Arial"/>
          <w:b/>
        </w:rPr>
        <w:t>ESEMPIO DI DOMANDE ORALI (STORIA DELL’ARTE</w:t>
      </w:r>
      <w:r w:rsidRPr="007319A5">
        <w:rPr>
          <w:rFonts w:ascii="Arial" w:hAnsi="Arial" w:cs="Arial"/>
          <w:b/>
        </w:rPr>
        <w:t>):</w:t>
      </w:r>
      <w:r>
        <w:rPr>
          <w:rFonts w:ascii="Arial" w:hAnsi="Arial" w:cs="Arial"/>
          <w:b/>
        </w:rPr>
        <w:t xml:space="preserve"> </w:t>
      </w:r>
    </w:p>
    <w:p w14:paraId="3C7DC268" w14:textId="77777777" w:rsidR="002C658B" w:rsidRDefault="002C658B" w:rsidP="002C658B">
      <w:pPr>
        <w:pStyle w:val="Paragrafoelenco"/>
        <w:numPr>
          <w:ilvl w:val="0"/>
          <w:numId w:val="55"/>
        </w:numPr>
        <w:rPr>
          <w:rFonts w:ascii="Arial" w:hAnsi="Arial" w:cs="Arial"/>
        </w:rPr>
      </w:pPr>
      <w:r w:rsidRPr="00BC3268">
        <w:rPr>
          <w:rFonts w:ascii="Arial" w:hAnsi="Arial" w:cs="Arial"/>
        </w:rPr>
        <w:t>Van Gogh: presentazione dell’artista. (Elementi caratteristici e opere principali).</w:t>
      </w:r>
    </w:p>
    <w:p w14:paraId="3F97DDEF" w14:textId="77777777" w:rsidR="002C658B" w:rsidRDefault="002C658B" w:rsidP="002C658B">
      <w:pPr>
        <w:pStyle w:val="Paragrafoelenco"/>
        <w:numPr>
          <w:ilvl w:val="0"/>
          <w:numId w:val="55"/>
        </w:numPr>
        <w:rPr>
          <w:rFonts w:ascii="Arial" w:hAnsi="Arial" w:cs="Arial"/>
        </w:rPr>
      </w:pPr>
      <w:r w:rsidRPr="00BC3268">
        <w:rPr>
          <w:rFonts w:ascii="Arial" w:hAnsi="Arial" w:cs="Arial"/>
        </w:rPr>
        <w:t>Picasso e il Cubismo (analisi opere).</w:t>
      </w:r>
    </w:p>
    <w:p w14:paraId="4029DE9C" w14:textId="77777777" w:rsidR="002C658B" w:rsidRDefault="002C658B" w:rsidP="002C658B">
      <w:pPr>
        <w:pStyle w:val="Paragrafoelenco"/>
        <w:numPr>
          <w:ilvl w:val="0"/>
          <w:numId w:val="55"/>
        </w:numPr>
        <w:rPr>
          <w:rFonts w:ascii="Arial" w:hAnsi="Arial" w:cs="Arial"/>
        </w:rPr>
      </w:pPr>
      <w:r>
        <w:rPr>
          <w:rFonts w:ascii="Arial" w:hAnsi="Arial" w:cs="Arial"/>
        </w:rPr>
        <w:t>Le Avanguardie Storiche (opere scelte).</w:t>
      </w:r>
    </w:p>
    <w:p w14:paraId="214DD6C6" w14:textId="77777777" w:rsidR="002C658B" w:rsidRDefault="002C658B" w:rsidP="002C658B">
      <w:pPr>
        <w:pStyle w:val="Paragrafoelenco"/>
        <w:numPr>
          <w:ilvl w:val="0"/>
          <w:numId w:val="55"/>
        </w:numPr>
        <w:rPr>
          <w:rFonts w:ascii="Arial" w:hAnsi="Arial" w:cs="Arial"/>
        </w:rPr>
      </w:pPr>
      <w:r w:rsidRPr="00BC3268">
        <w:rPr>
          <w:rFonts w:ascii="Arial" w:hAnsi="Arial" w:cs="Arial"/>
        </w:rPr>
        <w:t>Il Futurismo (periodizzazione, caratteri ed esponenti).</w:t>
      </w:r>
    </w:p>
    <w:p w14:paraId="42352413" w14:textId="77777777" w:rsidR="002C658B" w:rsidRDefault="002C658B" w:rsidP="002C658B">
      <w:pPr>
        <w:pStyle w:val="Paragrafoelenco"/>
        <w:numPr>
          <w:ilvl w:val="0"/>
          <w:numId w:val="55"/>
        </w:numPr>
        <w:rPr>
          <w:rFonts w:ascii="Arial" w:hAnsi="Arial" w:cs="Arial"/>
        </w:rPr>
      </w:pPr>
      <w:r w:rsidRPr="00BC3268">
        <w:rPr>
          <w:rFonts w:ascii="Arial" w:hAnsi="Arial" w:cs="Arial"/>
          <w:i/>
        </w:rPr>
        <w:t>La Casa sulla Cascata</w:t>
      </w:r>
      <w:r>
        <w:rPr>
          <w:rFonts w:ascii="Arial" w:hAnsi="Arial" w:cs="Arial"/>
        </w:rPr>
        <w:t xml:space="preserve"> di Frank Lloyd Wright (commento e contesto).</w:t>
      </w:r>
    </w:p>
    <w:p w14:paraId="0BB5C4F2" w14:textId="77777777" w:rsidR="002C658B" w:rsidRDefault="002C658B" w:rsidP="002C658B">
      <w:pPr>
        <w:pStyle w:val="Paragrafoelenco"/>
        <w:numPr>
          <w:ilvl w:val="0"/>
          <w:numId w:val="55"/>
        </w:numPr>
        <w:rPr>
          <w:rFonts w:ascii="Arial" w:hAnsi="Arial" w:cs="Arial"/>
        </w:rPr>
      </w:pPr>
      <w:r>
        <w:rPr>
          <w:rFonts w:ascii="Arial" w:hAnsi="Arial" w:cs="Arial"/>
        </w:rPr>
        <w:t>Espressioni artistiche e architettoniche contemporanee (opere scelte).</w:t>
      </w:r>
    </w:p>
    <w:p w14:paraId="57513BCC" w14:textId="77777777" w:rsidR="002C658B" w:rsidRPr="00BC3268" w:rsidRDefault="002C658B" w:rsidP="002C658B">
      <w:pPr>
        <w:pStyle w:val="Paragrafoelenco"/>
        <w:numPr>
          <w:ilvl w:val="0"/>
          <w:numId w:val="55"/>
        </w:numPr>
        <w:rPr>
          <w:rFonts w:ascii="Arial" w:hAnsi="Arial" w:cs="Arial"/>
        </w:rPr>
      </w:pPr>
      <w:r w:rsidRPr="00BC3268">
        <w:rPr>
          <w:rFonts w:ascii="Arial" w:hAnsi="Arial" w:cs="Arial"/>
        </w:rPr>
        <w:t>Riconoscimento e commento di un’immagine (riproduzione di un’opera proposta dall’insegnante, scelta tra quelle indicate nel programma).</w:t>
      </w:r>
    </w:p>
    <w:p w14:paraId="3B4F3489" w14:textId="77777777" w:rsidR="002C658B" w:rsidRDefault="002C658B" w:rsidP="002C658B">
      <w:pPr>
        <w:contextualSpacing/>
        <w:jc w:val="both"/>
      </w:pPr>
    </w:p>
    <w:p w14:paraId="547C9B66" w14:textId="77777777" w:rsidR="002C658B" w:rsidRDefault="002C658B" w:rsidP="002C658B">
      <w:pPr>
        <w:contextualSpacing/>
        <w:jc w:val="both"/>
      </w:pPr>
    </w:p>
    <w:p w14:paraId="4B627CAF" w14:textId="77777777" w:rsidR="002C658B" w:rsidRDefault="002C658B" w:rsidP="002C658B">
      <w:pPr>
        <w:contextualSpacing/>
        <w:jc w:val="both"/>
      </w:pPr>
    </w:p>
    <w:p w14:paraId="1C561D3E" w14:textId="77777777" w:rsidR="002C658B" w:rsidRDefault="002C658B" w:rsidP="002C658B">
      <w:pPr>
        <w:contextualSpacing/>
        <w:jc w:val="both"/>
      </w:pPr>
    </w:p>
    <w:p w14:paraId="2EAC9AEE" w14:textId="77777777" w:rsidR="002C658B" w:rsidRDefault="002C658B" w:rsidP="002C658B">
      <w:pPr>
        <w:contextualSpacing/>
        <w:jc w:val="both"/>
      </w:pPr>
    </w:p>
    <w:p w14:paraId="4356B5C4" w14:textId="77777777" w:rsidR="002C658B" w:rsidRDefault="002C658B" w:rsidP="002C658B">
      <w:pPr>
        <w:contextualSpacing/>
        <w:jc w:val="both"/>
      </w:pPr>
    </w:p>
    <w:p w14:paraId="7087F1F2" w14:textId="77777777" w:rsidR="002C658B" w:rsidRDefault="002C658B" w:rsidP="002C658B">
      <w:pPr>
        <w:contextualSpacing/>
        <w:jc w:val="both"/>
      </w:pPr>
    </w:p>
    <w:p w14:paraId="2A59D7A3" w14:textId="77777777" w:rsidR="002C658B" w:rsidRDefault="002C658B" w:rsidP="002C658B">
      <w:pPr>
        <w:contextualSpacing/>
        <w:jc w:val="both"/>
      </w:pPr>
    </w:p>
    <w:p w14:paraId="53B25278" w14:textId="77777777" w:rsidR="002C658B" w:rsidRDefault="002C658B" w:rsidP="002C658B">
      <w:pPr>
        <w:contextualSpacing/>
        <w:jc w:val="both"/>
      </w:pPr>
    </w:p>
    <w:p w14:paraId="5DBF617B" w14:textId="77777777" w:rsidR="002C658B" w:rsidRDefault="002C658B" w:rsidP="002C658B">
      <w:pPr>
        <w:contextualSpacing/>
        <w:jc w:val="both"/>
      </w:pPr>
    </w:p>
    <w:p w14:paraId="120B8454" w14:textId="77777777" w:rsidR="002C658B" w:rsidRDefault="002C658B" w:rsidP="002C658B">
      <w:pPr>
        <w:contextualSpacing/>
        <w:jc w:val="both"/>
      </w:pPr>
    </w:p>
    <w:p w14:paraId="5EE0396B" w14:textId="77777777" w:rsidR="002C658B" w:rsidRDefault="002C658B" w:rsidP="002C658B">
      <w:pPr>
        <w:contextualSpacing/>
        <w:jc w:val="both"/>
      </w:pPr>
    </w:p>
    <w:p w14:paraId="5B07B2D5" w14:textId="77777777" w:rsidR="002C658B" w:rsidRDefault="002C658B" w:rsidP="002C658B">
      <w:pPr>
        <w:contextualSpacing/>
        <w:jc w:val="both"/>
      </w:pPr>
    </w:p>
    <w:p w14:paraId="516483F9" w14:textId="77777777" w:rsidR="002C658B" w:rsidRDefault="002C658B" w:rsidP="002C658B">
      <w:pPr>
        <w:contextualSpacing/>
        <w:jc w:val="both"/>
      </w:pPr>
    </w:p>
    <w:p w14:paraId="1827C532" w14:textId="77777777" w:rsidR="002C658B" w:rsidRDefault="002C658B" w:rsidP="002C658B">
      <w:pPr>
        <w:contextualSpacing/>
        <w:jc w:val="both"/>
      </w:pPr>
    </w:p>
    <w:p w14:paraId="48C4CB8E" w14:textId="77777777" w:rsidR="002C658B" w:rsidRDefault="002C658B" w:rsidP="002C658B">
      <w:pPr>
        <w:contextualSpacing/>
        <w:jc w:val="both"/>
      </w:pPr>
    </w:p>
    <w:p w14:paraId="40C1EFDC" w14:textId="77777777" w:rsidR="002C658B" w:rsidRDefault="002C658B" w:rsidP="002C658B">
      <w:pPr>
        <w:contextualSpacing/>
        <w:jc w:val="both"/>
      </w:pPr>
    </w:p>
    <w:p w14:paraId="6B1BACA0" w14:textId="77777777" w:rsidR="002C658B" w:rsidRDefault="002C658B" w:rsidP="002C658B">
      <w:pPr>
        <w:contextualSpacing/>
        <w:jc w:val="both"/>
      </w:pPr>
    </w:p>
    <w:p w14:paraId="1FBA70EF" w14:textId="77777777" w:rsidR="002C658B" w:rsidRDefault="002C658B" w:rsidP="002C658B">
      <w:pPr>
        <w:contextualSpacing/>
        <w:jc w:val="both"/>
      </w:pPr>
    </w:p>
    <w:p w14:paraId="4E8B4F93" w14:textId="77777777" w:rsidR="002C658B" w:rsidRDefault="002C658B" w:rsidP="002C658B">
      <w:pPr>
        <w:contextualSpacing/>
        <w:jc w:val="both"/>
      </w:pPr>
    </w:p>
    <w:p w14:paraId="51789092" w14:textId="77777777" w:rsidR="002C658B" w:rsidRDefault="002C658B" w:rsidP="002C658B">
      <w:pPr>
        <w:contextualSpacing/>
        <w:jc w:val="both"/>
      </w:pPr>
    </w:p>
    <w:p w14:paraId="194F0689" w14:textId="77777777" w:rsidR="002C658B" w:rsidRDefault="002C658B" w:rsidP="002C658B">
      <w:pPr>
        <w:contextualSpacing/>
        <w:jc w:val="both"/>
      </w:pPr>
    </w:p>
    <w:p w14:paraId="07BA72EA" w14:textId="77777777" w:rsidR="002C658B" w:rsidRDefault="002C658B" w:rsidP="002C658B">
      <w:pPr>
        <w:contextualSpacing/>
        <w:jc w:val="both"/>
      </w:pPr>
    </w:p>
    <w:p w14:paraId="16D736E1" w14:textId="77777777" w:rsidR="002C658B" w:rsidRDefault="002C658B" w:rsidP="002C658B">
      <w:pPr>
        <w:contextualSpacing/>
        <w:jc w:val="both"/>
      </w:pPr>
    </w:p>
    <w:p w14:paraId="59610E3C" w14:textId="77777777" w:rsidR="002C658B" w:rsidRDefault="002C658B" w:rsidP="002C658B">
      <w:pPr>
        <w:contextualSpacing/>
        <w:jc w:val="both"/>
      </w:pPr>
    </w:p>
    <w:p w14:paraId="7B6BEBFC" w14:textId="77777777" w:rsidR="002C658B" w:rsidRDefault="002C658B" w:rsidP="002C658B">
      <w:pPr>
        <w:contextualSpacing/>
        <w:jc w:val="both"/>
      </w:pPr>
    </w:p>
    <w:p w14:paraId="76491ABB" w14:textId="77777777" w:rsidR="002C658B" w:rsidRDefault="002C658B" w:rsidP="002C658B">
      <w:pPr>
        <w:contextualSpacing/>
        <w:jc w:val="both"/>
      </w:pPr>
    </w:p>
    <w:p w14:paraId="6D935F42" w14:textId="77777777" w:rsidR="002C658B" w:rsidRDefault="002C658B" w:rsidP="002C658B">
      <w:pPr>
        <w:contextualSpacing/>
        <w:jc w:val="both"/>
      </w:pPr>
    </w:p>
    <w:p w14:paraId="49BA5366" w14:textId="77777777" w:rsidR="002C658B" w:rsidRDefault="002C658B" w:rsidP="002C658B">
      <w:pPr>
        <w:contextualSpacing/>
        <w:jc w:val="both"/>
      </w:pPr>
    </w:p>
    <w:p w14:paraId="0C1E439A" w14:textId="77777777" w:rsidR="002C658B" w:rsidRDefault="002C658B" w:rsidP="002C658B">
      <w:pPr>
        <w:contextualSpacing/>
        <w:jc w:val="both"/>
      </w:pPr>
    </w:p>
    <w:p w14:paraId="001432BB" w14:textId="77777777" w:rsidR="002C658B" w:rsidRDefault="002C658B" w:rsidP="002C658B">
      <w:pPr>
        <w:contextualSpacing/>
        <w:jc w:val="both"/>
      </w:pPr>
    </w:p>
    <w:p w14:paraId="21EAE3DC" w14:textId="77777777" w:rsidR="002C658B" w:rsidRDefault="002C658B" w:rsidP="002C658B">
      <w:pPr>
        <w:contextualSpacing/>
        <w:jc w:val="both"/>
      </w:pPr>
    </w:p>
    <w:p w14:paraId="4B34440B" w14:textId="77777777" w:rsidR="002C658B" w:rsidRDefault="002C658B" w:rsidP="002C658B">
      <w:pPr>
        <w:contextualSpacing/>
        <w:jc w:val="both"/>
      </w:pPr>
    </w:p>
    <w:p w14:paraId="06C0D8C9" w14:textId="3A6E2998" w:rsidR="002C658B" w:rsidRPr="002C658B" w:rsidRDefault="002C658B" w:rsidP="002C658B">
      <w:pPr>
        <w:contextualSpacing/>
        <w:jc w:val="both"/>
      </w:pPr>
      <w:r>
        <w:br w:type="page"/>
      </w:r>
    </w:p>
    <w:p w14:paraId="29516098" w14:textId="2B9A8575" w:rsidR="002C658B" w:rsidRPr="002C658B" w:rsidRDefault="002C658B" w:rsidP="002C658B">
      <w:pPr>
        <w:autoSpaceDE w:val="0"/>
        <w:autoSpaceDN w:val="0"/>
        <w:adjustRightInd w:val="0"/>
        <w:spacing w:line="360" w:lineRule="auto"/>
        <w:rPr>
          <w:rFonts w:ascii="Arial-BoldMT" w:hAnsi="Arial-BoldMT" w:cs="Arial-BoldMT"/>
          <w:b/>
          <w:bCs/>
        </w:rPr>
      </w:pPr>
      <w:r w:rsidRPr="002C658B">
        <w:rPr>
          <w:rFonts w:ascii="Arial-BoldMT" w:hAnsi="Arial-BoldMT" w:cs="Arial-BoldMT"/>
          <w:b/>
          <w:bCs/>
        </w:rPr>
        <w:t xml:space="preserve">DIPARTIMENTO DI: </w:t>
      </w:r>
      <w:r w:rsidRPr="002C658B">
        <w:rPr>
          <w:rFonts w:ascii="Arial" w:hAnsi="Arial" w:cs="Arial"/>
          <w:b/>
        </w:rPr>
        <w:t>Scienze motorie e sportive</w:t>
      </w:r>
    </w:p>
    <w:p w14:paraId="6175850A" w14:textId="61FE9BE3" w:rsidR="002C658B" w:rsidRDefault="002C658B" w:rsidP="002C658B">
      <w:pPr>
        <w:autoSpaceDE w:val="0"/>
        <w:autoSpaceDN w:val="0"/>
        <w:adjustRightInd w:val="0"/>
        <w:spacing w:line="360" w:lineRule="auto"/>
        <w:rPr>
          <w:rFonts w:ascii="Arial-BoldMT" w:hAnsi="Arial-BoldMT" w:cs="Arial-BoldMT"/>
          <w:b/>
          <w:bCs/>
        </w:rPr>
      </w:pPr>
      <w:r w:rsidRPr="002C658B">
        <w:rPr>
          <w:rFonts w:ascii="Arial-BoldMT" w:hAnsi="Arial-BoldMT" w:cs="Arial-BoldMT"/>
          <w:b/>
          <w:bCs/>
          <w:highlight w:val="yellow"/>
        </w:rPr>
        <w:t xml:space="preserve">MATERIA: </w:t>
      </w:r>
      <w:r w:rsidRPr="002C658B">
        <w:rPr>
          <w:rFonts w:ascii="Arial" w:hAnsi="Arial" w:cs="Arial"/>
          <w:b/>
          <w:highlight w:val="yellow"/>
        </w:rPr>
        <w:t>SCIENZE MOTORIE E SPORTIVE</w:t>
      </w:r>
    </w:p>
    <w:p w14:paraId="7FAF511E" w14:textId="77777777" w:rsidR="002C658B" w:rsidRDefault="002C658B" w:rsidP="002C658B">
      <w:pPr>
        <w:autoSpaceDE w:val="0"/>
        <w:autoSpaceDN w:val="0"/>
        <w:adjustRightInd w:val="0"/>
        <w:spacing w:line="360" w:lineRule="auto"/>
        <w:rPr>
          <w:rFonts w:ascii="Arial-BoldMT" w:hAnsi="Arial-BoldMT" w:cs="Arial-BoldMT"/>
          <w:b/>
          <w:bCs/>
        </w:rPr>
      </w:pPr>
    </w:p>
    <w:p w14:paraId="747DB8EE" w14:textId="77777777" w:rsidR="002C658B" w:rsidRDefault="002C658B" w:rsidP="002C658B">
      <w:pPr>
        <w:autoSpaceDE w:val="0"/>
        <w:autoSpaceDN w:val="0"/>
        <w:adjustRightInd w:val="0"/>
        <w:jc w:val="both"/>
        <w:rPr>
          <w:rFonts w:ascii="Arial-BoldMT" w:hAnsi="Arial-BoldMT" w:cs="Arial-BoldMT"/>
          <w:b/>
          <w:bCs/>
        </w:rPr>
      </w:pPr>
      <w:r>
        <w:rPr>
          <w:rFonts w:ascii="Arial-BoldMT" w:hAnsi="Arial-BoldMT" w:cs="Arial-BoldMT"/>
          <w:b/>
          <w:bCs/>
        </w:rPr>
        <w:t xml:space="preserve">OBIETTIVI MINIMI: </w:t>
      </w:r>
    </w:p>
    <w:p w14:paraId="162C7CAC" w14:textId="77777777" w:rsidR="002C658B" w:rsidRPr="00B43726" w:rsidRDefault="002C658B" w:rsidP="002C658B">
      <w:pPr>
        <w:numPr>
          <w:ilvl w:val="0"/>
          <w:numId w:val="56"/>
        </w:numPr>
        <w:suppressAutoHyphens/>
        <w:jc w:val="both"/>
        <w:rPr>
          <w:rFonts w:ascii="Arial" w:hAnsi="Arial" w:cs="Arial"/>
        </w:rPr>
      </w:pPr>
      <w:r w:rsidRPr="00B43726">
        <w:rPr>
          <w:rFonts w:ascii="Arial" w:hAnsi="Arial" w:cs="Arial"/>
        </w:rPr>
        <w:t>Acquisizione di un livello basilare di coordinazione, tramite l’impiego di funicella e piccoli attrezzi</w:t>
      </w:r>
      <w:r>
        <w:rPr>
          <w:rFonts w:ascii="Arial" w:hAnsi="Arial" w:cs="Arial"/>
        </w:rPr>
        <w:t>;</w:t>
      </w:r>
    </w:p>
    <w:p w14:paraId="43B78FDA" w14:textId="77777777" w:rsidR="002C658B" w:rsidRPr="00B43726" w:rsidRDefault="002C658B" w:rsidP="002C658B">
      <w:pPr>
        <w:numPr>
          <w:ilvl w:val="0"/>
          <w:numId w:val="56"/>
        </w:numPr>
        <w:suppressAutoHyphens/>
        <w:jc w:val="both"/>
        <w:rPr>
          <w:rFonts w:ascii="Arial" w:hAnsi="Arial" w:cs="Arial"/>
        </w:rPr>
      </w:pPr>
      <w:r w:rsidRPr="00B43726">
        <w:rPr>
          <w:rFonts w:ascii="Arial" w:hAnsi="Arial" w:cs="Arial"/>
        </w:rPr>
        <w:t>Controllo del corpo in aria (volo) e dell’equilibrio statico e dinamico</w:t>
      </w:r>
      <w:r>
        <w:rPr>
          <w:rFonts w:ascii="Arial" w:hAnsi="Arial" w:cs="Arial"/>
        </w:rPr>
        <w:t>;</w:t>
      </w:r>
    </w:p>
    <w:p w14:paraId="74166EF7" w14:textId="77777777" w:rsidR="002C658B" w:rsidRPr="00B43726" w:rsidRDefault="002C658B" w:rsidP="002C658B">
      <w:pPr>
        <w:numPr>
          <w:ilvl w:val="0"/>
          <w:numId w:val="56"/>
        </w:numPr>
        <w:suppressAutoHyphens/>
        <w:jc w:val="both"/>
        <w:rPr>
          <w:rFonts w:ascii="Arial" w:hAnsi="Arial" w:cs="Arial"/>
        </w:rPr>
      </w:pPr>
      <w:r w:rsidRPr="00B43726">
        <w:rPr>
          <w:rFonts w:ascii="Arial" w:hAnsi="Arial" w:cs="Arial"/>
        </w:rPr>
        <w:t>Incremento della resistenza aerobica e della velocità</w:t>
      </w:r>
      <w:r>
        <w:rPr>
          <w:rFonts w:ascii="Arial" w:hAnsi="Arial" w:cs="Arial"/>
        </w:rPr>
        <w:t>;</w:t>
      </w:r>
    </w:p>
    <w:p w14:paraId="1BABF298" w14:textId="77777777" w:rsidR="002C658B" w:rsidRPr="00B43726" w:rsidRDefault="002C658B" w:rsidP="002C658B">
      <w:pPr>
        <w:numPr>
          <w:ilvl w:val="0"/>
          <w:numId w:val="56"/>
        </w:numPr>
        <w:suppressAutoHyphens/>
        <w:jc w:val="both"/>
        <w:rPr>
          <w:rFonts w:ascii="Arial" w:hAnsi="Arial" w:cs="Arial"/>
        </w:rPr>
      </w:pPr>
      <w:r w:rsidRPr="00B43726">
        <w:rPr>
          <w:rFonts w:ascii="Arial" w:hAnsi="Arial" w:cs="Arial"/>
        </w:rPr>
        <w:t>Potenziamento generale della muscolatura</w:t>
      </w:r>
      <w:r>
        <w:rPr>
          <w:rFonts w:ascii="Arial" w:hAnsi="Arial" w:cs="Arial"/>
        </w:rPr>
        <w:t>.</w:t>
      </w:r>
    </w:p>
    <w:p w14:paraId="2E86643F" w14:textId="77777777" w:rsidR="002C658B" w:rsidRDefault="002C658B" w:rsidP="002C658B">
      <w:pPr>
        <w:autoSpaceDE w:val="0"/>
        <w:autoSpaceDN w:val="0"/>
        <w:adjustRightInd w:val="0"/>
        <w:rPr>
          <w:rFonts w:ascii="Arial-BoldMT" w:hAnsi="Arial-BoldMT" w:cs="Arial-BoldMT"/>
          <w:b/>
          <w:bCs/>
        </w:rPr>
      </w:pPr>
    </w:p>
    <w:p w14:paraId="74C0931C" w14:textId="77777777" w:rsidR="002C658B" w:rsidRDefault="002C658B" w:rsidP="002C658B">
      <w:pPr>
        <w:autoSpaceDE w:val="0"/>
        <w:autoSpaceDN w:val="0"/>
        <w:adjustRightInd w:val="0"/>
        <w:rPr>
          <w:rFonts w:ascii="Arial-BoldMT" w:hAnsi="Arial-BoldMT" w:cs="Arial-BoldMT"/>
          <w:b/>
          <w:bCs/>
        </w:rPr>
      </w:pPr>
      <w:r>
        <w:rPr>
          <w:rFonts w:ascii="Arial-BoldMT" w:hAnsi="Arial-BoldMT" w:cs="Arial-BoldMT"/>
          <w:b/>
          <w:bCs/>
        </w:rPr>
        <w:t>PROGRAMMA:</w:t>
      </w:r>
    </w:p>
    <w:p w14:paraId="1AD88B4A" w14:textId="77777777" w:rsidR="002C658B" w:rsidRPr="00F25232" w:rsidRDefault="002C658B" w:rsidP="002C658B">
      <w:pPr>
        <w:jc w:val="both"/>
        <w:rPr>
          <w:rFonts w:ascii="Arial" w:hAnsi="Arial" w:cs="Arial"/>
        </w:rPr>
      </w:pPr>
      <w:r w:rsidRPr="00F25232">
        <w:rPr>
          <w:rFonts w:ascii="Arial" w:hAnsi="Arial" w:cs="Arial"/>
        </w:rPr>
        <w:t>Il programma scolastico è suddiviso in attività pratiche coadiuvate dalla indispensabile conoscenza teorica, secondo quanto indicato nel resto del capitolo.</w:t>
      </w:r>
    </w:p>
    <w:p w14:paraId="006461F0" w14:textId="77777777" w:rsidR="002C658B" w:rsidRPr="00F25232" w:rsidRDefault="002C658B" w:rsidP="002C658B">
      <w:pPr>
        <w:jc w:val="both"/>
        <w:rPr>
          <w:rFonts w:ascii="Arial" w:hAnsi="Arial" w:cs="Arial"/>
        </w:rPr>
      </w:pPr>
      <w:r w:rsidRPr="00F25232">
        <w:rPr>
          <w:rFonts w:ascii="Arial" w:hAnsi="Arial" w:cs="Arial"/>
          <w:u w:val="single"/>
        </w:rPr>
        <w:t>Programmazione teorica</w:t>
      </w:r>
      <w:r w:rsidRPr="00F25232">
        <w:rPr>
          <w:rFonts w:ascii="Arial" w:hAnsi="Arial" w:cs="Arial"/>
        </w:rPr>
        <w:t>:</w:t>
      </w:r>
    </w:p>
    <w:p w14:paraId="260DF5AD" w14:textId="77777777" w:rsidR="002C658B" w:rsidRPr="00B43726" w:rsidRDefault="002C658B" w:rsidP="002C658B">
      <w:pPr>
        <w:numPr>
          <w:ilvl w:val="0"/>
          <w:numId w:val="56"/>
        </w:numPr>
        <w:suppressAutoHyphens/>
        <w:jc w:val="both"/>
        <w:rPr>
          <w:rFonts w:ascii="Arial" w:hAnsi="Arial" w:cs="Arial"/>
        </w:rPr>
      </w:pPr>
      <w:r w:rsidRPr="00F25232">
        <w:rPr>
          <w:rFonts w:ascii="Arial" w:hAnsi="Arial" w:cs="Arial"/>
        </w:rPr>
        <w:t xml:space="preserve">Atletica leggera: </w:t>
      </w:r>
      <w:r>
        <w:rPr>
          <w:rFonts w:ascii="Arial" w:hAnsi="Arial" w:cs="Arial"/>
        </w:rPr>
        <w:t>corse di resistenza</w:t>
      </w:r>
      <w:r w:rsidRPr="00F25232">
        <w:rPr>
          <w:rFonts w:ascii="Arial" w:hAnsi="Arial" w:cs="Arial"/>
        </w:rPr>
        <w:t xml:space="preserve"> e velocità;</w:t>
      </w:r>
    </w:p>
    <w:p w14:paraId="0096BE40" w14:textId="77777777" w:rsidR="002C658B" w:rsidRPr="00B43726" w:rsidRDefault="002C658B" w:rsidP="002C658B">
      <w:pPr>
        <w:numPr>
          <w:ilvl w:val="0"/>
          <w:numId w:val="56"/>
        </w:numPr>
        <w:suppressAutoHyphens/>
        <w:jc w:val="both"/>
        <w:rPr>
          <w:rFonts w:ascii="Arial" w:hAnsi="Arial" w:cs="Arial"/>
        </w:rPr>
      </w:pPr>
      <w:r w:rsidRPr="00F25232">
        <w:rPr>
          <w:rFonts w:ascii="Arial" w:hAnsi="Arial" w:cs="Arial"/>
        </w:rPr>
        <w:t>Basket: tecnica individuale di palleggio, passaggio, tir</w:t>
      </w:r>
      <w:r>
        <w:rPr>
          <w:rFonts w:ascii="Arial" w:hAnsi="Arial" w:cs="Arial"/>
        </w:rPr>
        <w:t>o e coordinazione nel movimento;</w:t>
      </w:r>
    </w:p>
    <w:p w14:paraId="320D5B4B" w14:textId="77777777" w:rsidR="002C658B" w:rsidRPr="00B43726" w:rsidRDefault="002C658B" w:rsidP="002C658B">
      <w:pPr>
        <w:numPr>
          <w:ilvl w:val="0"/>
          <w:numId w:val="56"/>
        </w:numPr>
        <w:suppressAutoHyphens/>
        <w:jc w:val="both"/>
        <w:rPr>
          <w:rFonts w:ascii="Arial" w:hAnsi="Arial" w:cs="Arial"/>
        </w:rPr>
      </w:pPr>
      <w:r w:rsidRPr="00F25232">
        <w:rPr>
          <w:rFonts w:ascii="Arial" w:hAnsi="Arial" w:cs="Arial"/>
        </w:rPr>
        <w:t>Ginnastica artistica: esercizi coordinativi individuali a corpo l</w:t>
      </w:r>
      <w:r>
        <w:rPr>
          <w:rFonts w:ascii="Arial" w:hAnsi="Arial" w:cs="Arial"/>
        </w:rPr>
        <w:t>ibero e su attrezzi (cavallina e</w:t>
      </w:r>
      <w:r w:rsidRPr="00F25232">
        <w:rPr>
          <w:rFonts w:ascii="Arial" w:hAnsi="Arial" w:cs="Arial"/>
        </w:rPr>
        <w:t xml:space="preserve"> trave);</w:t>
      </w:r>
    </w:p>
    <w:p w14:paraId="10709F00" w14:textId="2E8ED820" w:rsidR="002C658B" w:rsidRPr="002C658B" w:rsidRDefault="002C658B" w:rsidP="002C658B">
      <w:pPr>
        <w:numPr>
          <w:ilvl w:val="0"/>
          <w:numId w:val="56"/>
        </w:numPr>
        <w:suppressAutoHyphens/>
        <w:jc w:val="both"/>
        <w:rPr>
          <w:rFonts w:ascii="Arial" w:hAnsi="Arial" w:cs="Arial"/>
        </w:rPr>
      </w:pPr>
      <w:r w:rsidRPr="00F25232">
        <w:rPr>
          <w:rFonts w:ascii="Arial" w:hAnsi="Arial" w:cs="Arial"/>
        </w:rPr>
        <w:t>Pallavolo: tecnica individuale e apprendimento dei fondamentali difensivi e d’attacco.</w:t>
      </w:r>
    </w:p>
    <w:p w14:paraId="4B9087EF" w14:textId="77777777" w:rsidR="002C658B" w:rsidRPr="00F25232" w:rsidRDefault="002C658B" w:rsidP="002C658B">
      <w:pPr>
        <w:jc w:val="both"/>
        <w:rPr>
          <w:rFonts w:ascii="Arial" w:hAnsi="Arial" w:cs="Arial"/>
        </w:rPr>
      </w:pPr>
      <w:r w:rsidRPr="00F25232">
        <w:rPr>
          <w:rFonts w:ascii="Arial" w:hAnsi="Arial" w:cs="Arial"/>
          <w:u w:val="single"/>
        </w:rPr>
        <w:t>Programmazione teorica</w:t>
      </w:r>
      <w:r w:rsidRPr="00F25232">
        <w:rPr>
          <w:rFonts w:ascii="Arial" w:hAnsi="Arial" w:cs="Arial"/>
        </w:rPr>
        <w:t>:</w:t>
      </w:r>
    </w:p>
    <w:p w14:paraId="02BBB9DD" w14:textId="77777777" w:rsidR="002C658B" w:rsidRPr="00B43726" w:rsidRDefault="002C658B" w:rsidP="002C658B">
      <w:pPr>
        <w:pStyle w:val="Paragrafoelenco"/>
        <w:numPr>
          <w:ilvl w:val="0"/>
          <w:numId w:val="57"/>
        </w:numPr>
        <w:contextualSpacing w:val="0"/>
        <w:jc w:val="both"/>
        <w:rPr>
          <w:rFonts w:ascii="Arial" w:hAnsi="Arial" w:cs="Arial"/>
        </w:rPr>
      </w:pPr>
      <w:r w:rsidRPr="00F25232">
        <w:rPr>
          <w:rFonts w:ascii="Arial" w:hAnsi="Arial" w:cs="Arial"/>
        </w:rPr>
        <w:t>Regole sportive di base: conoscenza delle regole di badminton, basket, calcio a 5 e pallavolo;</w:t>
      </w:r>
    </w:p>
    <w:p w14:paraId="76D6052F" w14:textId="77777777" w:rsidR="002C658B" w:rsidRPr="00B43726" w:rsidRDefault="002C658B" w:rsidP="002C658B">
      <w:pPr>
        <w:pStyle w:val="Paragrafoelenco"/>
        <w:numPr>
          <w:ilvl w:val="0"/>
          <w:numId w:val="57"/>
        </w:numPr>
        <w:contextualSpacing w:val="0"/>
        <w:jc w:val="both"/>
        <w:rPr>
          <w:rFonts w:ascii="Arial" w:hAnsi="Arial" w:cs="Arial"/>
        </w:rPr>
      </w:pPr>
      <w:r w:rsidRPr="00F25232">
        <w:rPr>
          <w:rFonts w:ascii="Arial" w:hAnsi="Arial" w:cs="Arial"/>
        </w:rPr>
        <w:t>Approccio medico-assistenziale: conoscenza dei principi di pronto soccorso e traumatologia sportiva (intervento in caso di crampi, stiramenti e strappi muscolari, distorsioni articolari, lussazioni e fratture, impiego della respirazione artificiale).</w:t>
      </w:r>
    </w:p>
    <w:p w14:paraId="0B91DB3C" w14:textId="77777777" w:rsidR="002C658B" w:rsidRDefault="002C658B" w:rsidP="002C658B">
      <w:pPr>
        <w:autoSpaceDE w:val="0"/>
        <w:autoSpaceDN w:val="0"/>
        <w:adjustRightInd w:val="0"/>
        <w:rPr>
          <w:rFonts w:ascii="Arial-BoldMT" w:hAnsi="Arial-BoldMT" w:cs="Arial-BoldMT"/>
          <w:b/>
          <w:bCs/>
        </w:rPr>
      </w:pPr>
    </w:p>
    <w:p w14:paraId="75943A47" w14:textId="77777777" w:rsidR="002C658B" w:rsidRDefault="002C658B" w:rsidP="002C658B">
      <w:pPr>
        <w:autoSpaceDE w:val="0"/>
        <w:autoSpaceDN w:val="0"/>
        <w:adjustRightInd w:val="0"/>
        <w:jc w:val="both"/>
        <w:rPr>
          <w:rFonts w:ascii="Arial-BoldMT" w:hAnsi="Arial-BoldMT" w:cs="Arial-BoldMT"/>
          <w:b/>
          <w:bCs/>
        </w:rPr>
      </w:pPr>
      <w:r>
        <w:rPr>
          <w:rFonts w:ascii="Arial-BoldMT" w:hAnsi="Arial-BoldMT" w:cs="Arial-BoldMT"/>
          <w:b/>
          <w:bCs/>
        </w:rPr>
        <w:t>ESEMPIO DI PROVA PRATICA E DOMANDE ORALI:</w:t>
      </w:r>
    </w:p>
    <w:p w14:paraId="528C9972" w14:textId="77777777" w:rsidR="002C658B" w:rsidRPr="00B43726" w:rsidRDefault="002C658B" w:rsidP="002C658B">
      <w:pPr>
        <w:pStyle w:val="Paragrafoelenco"/>
        <w:numPr>
          <w:ilvl w:val="0"/>
          <w:numId w:val="58"/>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Percorso coordinativo con esercizi a corpo libero utilizzando anche piccoli attrezzi (tappetini, funi</w:t>
      </w:r>
      <w:r>
        <w:rPr>
          <w:rFonts w:ascii="Arial-BoldMT" w:hAnsi="Arial-BoldMT" w:cs="Arial-BoldMT"/>
          <w:bCs/>
        </w:rPr>
        <w:t>celle, cerchi e ostacoli bassi);</w:t>
      </w:r>
    </w:p>
    <w:p w14:paraId="76E79ABB" w14:textId="77777777" w:rsidR="002C658B" w:rsidRPr="00B43726" w:rsidRDefault="002C658B" w:rsidP="002C658B">
      <w:pPr>
        <w:pStyle w:val="Paragrafoelenco"/>
        <w:numPr>
          <w:ilvl w:val="0"/>
          <w:numId w:val="58"/>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Esecuzione dei fondamentali in</w:t>
      </w:r>
      <w:r>
        <w:rPr>
          <w:rFonts w:ascii="Arial-BoldMT" w:hAnsi="Arial-BoldMT" w:cs="Arial-BoldMT"/>
          <w:bCs/>
        </w:rPr>
        <w:t>dividuali di basket e pallavolo;</w:t>
      </w:r>
    </w:p>
    <w:p w14:paraId="2E27DC7D" w14:textId="77777777" w:rsidR="002C658B" w:rsidRPr="00B43726" w:rsidRDefault="002C658B" w:rsidP="002C658B">
      <w:pPr>
        <w:pStyle w:val="Paragrafoelenco"/>
        <w:numPr>
          <w:ilvl w:val="0"/>
          <w:numId w:val="58"/>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Conoscenza delle regole sportive di base</w:t>
      </w:r>
      <w:r>
        <w:rPr>
          <w:rFonts w:ascii="Arial-BoldMT" w:hAnsi="Arial-BoldMT" w:cs="Arial-BoldMT"/>
          <w:bCs/>
        </w:rPr>
        <w:t>;</w:t>
      </w:r>
    </w:p>
    <w:p w14:paraId="4A427842" w14:textId="77777777" w:rsidR="002C658B" w:rsidRPr="00B43726" w:rsidRDefault="002C658B" w:rsidP="002C658B">
      <w:pPr>
        <w:pStyle w:val="Paragrafoelenco"/>
        <w:numPr>
          <w:ilvl w:val="0"/>
          <w:numId w:val="58"/>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Conoscenza delle pratiche di primo soccorso</w:t>
      </w:r>
      <w:r>
        <w:rPr>
          <w:rFonts w:ascii="Arial-BoldMT" w:hAnsi="Arial-BoldMT" w:cs="Arial-BoldMT"/>
          <w:bCs/>
        </w:rPr>
        <w:t>.</w:t>
      </w:r>
    </w:p>
    <w:p w14:paraId="730C5570" w14:textId="77777777" w:rsidR="002C658B" w:rsidRDefault="002C658B" w:rsidP="002C658B">
      <w:pPr>
        <w:autoSpaceDE w:val="0"/>
        <w:autoSpaceDN w:val="0"/>
        <w:adjustRightInd w:val="0"/>
        <w:rPr>
          <w:rFonts w:ascii="Arial-BoldMT" w:hAnsi="Arial-BoldMT" w:cs="Arial-BoldMT"/>
          <w:b/>
          <w:bCs/>
        </w:rPr>
      </w:pPr>
    </w:p>
    <w:p w14:paraId="3B36A53F" w14:textId="77777777" w:rsidR="002C658B" w:rsidRDefault="002C658B" w:rsidP="002C658B">
      <w:pPr>
        <w:autoSpaceDE w:val="0"/>
        <w:autoSpaceDN w:val="0"/>
        <w:adjustRightInd w:val="0"/>
        <w:rPr>
          <w:rFonts w:ascii="Arial-BoldMT" w:hAnsi="Arial-BoldMT" w:cs="Arial-BoldMT"/>
          <w:b/>
          <w:bCs/>
        </w:rPr>
      </w:pPr>
    </w:p>
    <w:p w14:paraId="3EEE0B74" w14:textId="77777777" w:rsidR="002C658B" w:rsidRDefault="002C658B" w:rsidP="002C658B">
      <w:pPr>
        <w:contextualSpacing/>
        <w:jc w:val="both"/>
      </w:pPr>
    </w:p>
    <w:p w14:paraId="390605CA" w14:textId="77777777" w:rsidR="002C658B" w:rsidRDefault="002C658B" w:rsidP="002C658B">
      <w:pPr>
        <w:contextualSpacing/>
        <w:jc w:val="both"/>
      </w:pPr>
    </w:p>
    <w:p w14:paraId="3718D8C5" w14:textId="77777777" w:rsidR="002C658B" w:rsidRDefault="002C658B" w:rsidP="002C658B">
      <w:pPr>
        <w:contextualSpacing/>
        <w:jc w:val="both"/>
      </w:pPr>
    </w:p>
    <w:p w14:paraId="4F40D4DB" w14:textId="77777777" w:rsidR="002C658B" w:rsidRDefault="002C658B" w:rsidP="002C658B">
      <w:pPr>
        <w:contextualSpacing/>
        <w:jc w:val="both"/>
      </w:pPr>
    </w:p>
    <w:p w14:paraId="0532C6DB" w14:textId="77777777" w:rsidR="002C658B" w:rsidRDefault="002C658B" w:rsidP="002C658B">
      <w:pPr>
        <w:contextualSpacing/>
        <w:jc w:val="both"/>
      </w:pPr>
    </w:p>
    <w:p w14:paraId="08036540" w14:textId="77777777" w:rsidR="002C658B" w:rsidRDefault="002C658B" w:rsidP="002C658B">
      <w:pPr>
        <w:contextualSpacing/>
        <w:jc w:val="both"/>
      </w:pPr>
    </w:p>
    <w:p w14:paraId="055009BE" w14:textId="77777777" w:rsidR="002C658B" w:rsidRDefault="002C658B" w:rsidP="002C658B">
      <w:pPr>
        <w:contextualSpacing/>
        <w:jc w:val="both"/>
      </w:pPr>
    </w:p>
    <w:p w14:paraId="6A92680E" w14:textId="77777777" w:rsidR="002C658B" w:rsidRDefault="002C658B" w:rsidP="002C658B">
      <w:pPr>
        <w:contextualSpacing/>
        <w:jc w:val="both"/>
      </w:pPr>
    </w:p>
    <w:p w14:paraId="0DAEDD78" w14:textId="77777777" w:rsidR="002C658B" w:rsidRDefault="002C658B" w:rsidP="002C658B">
      <w:pPr>
        <w:contextualSpacing/>
        <w:jc w:val="both"/>
      </w:pPr>
    </w:p>
    <w:p w14:paraId="08730C27" w14:textId="77777777" w:rsidR="002C658B" w:rsidRDefault="002C658B" w:rsidP="002C658B">
      <w:pPr>
        <w:contextualSpacing/>
        <w:jc w:val="both"/>
      </w:pPr>
    </w:p>
    <w:p w14:paraId="40A5F98D" w14:textId="77777777" w:rsidR="002C658B" w:rsidRDefault="002C658B" w:rsidP="002C658B">
      <w:pPr>
        <w:contextualSpacing/>
        <w:jc w:val="both"/>
      </w:pPr>
    </w:p>
    <w:p w14:paraId="3A6377B4" w14:textId="77777777" w:rsidR="002C658B" w:rsidRDefault="002C658B" w:rsidP="002C658B">
      <w:pPr>
        <w:contextualSpacing/>
        <w:jc w:val="both"/>
      </w:pPr>
    </w:p>
    <w:p w14:paraId="055ADC05" w14:textId="5A8A9505" w:rsidR="002C658B" w:rsidRPr="003C31C9" w:rsidRDefault="002C658B" w:rsidP="002C658B">
      <w:pPr>
        <w:contextualSpacing/>
        <w:jc w:val="both"/>
      </w:pPr>
    </w:p>
    <w:sectPr w:rsidR="002C658B" w:rsidRPr="003C31C9" w:rsidSect="003C31C9">
      <w:headerReference w:type="even" r:id="rId26"/>
      <w:headerReference w:type="default" r:id="rId27"/>
      <w:footerReference w:type="even" r:id="rId28"/>
      <w:footerReference w:type="default" r:id="rId29"/>
      <w:headerReference w:type="first" r:id="rId30"/>
      <w:footerReference w:type="first" r:id="rId31"/>
      <w:pgSz w:w="11900" w:h="16840"/>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1E5C8B" w14:textId="77777777" w:rsidR="006E5712" w:rsidRDefault="006E5712" w:rsidP="003C31C9">
      <w:r>
        <w:separator/>
      </w:r>
    </w:p>
  </w:endnote>
  <w:endnote w:type="continuationSeparator" w:id="0">
    <w:p w14:paraId="13004603" w14:textId="77777777" w:rsidR="006E5712" w:rsidRDefault="006E5712" w:rsidP="003C3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BoldMT">
    <w:altName w:val="Arial"/>
    <w:panose1 w:val="020B06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64F94" w14:textId="77777777" w:rsidR="003C31C9" w:rsidRDefault="003C31C9" w:rsidP="00712D1E">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FA9E22A" w14:textId="77777777" w:rsidR="003C31C9" w:rsidRDefault="003C31C9" w:rsidP="003C31C9">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E5597" w14:textId="77777777" w:rsidR="003C31C9" w:rsidRDefault="003C31C9" w:rsidP="00712D1E">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ED4F3D">
      <w:rPr>
        <w:rStyle w:val="Numeropagina"/>
        <w:noProof/>
      </w:rPr>
      <w:t>5</w:t>
    </w:r>
    <w:r>
      <w:rPr>
        <w:rStyle w:val="Numeropagina"/>
      </w:rPr>
      <w:fldChar w:fldCharType="end"/>
    </w:r>
  </w:p>
  <w:p w14:paraId="564E6C51" w14:textId="77777777" w:rsidR="003C31C9" w:rsidRDefault="003C31C9" w:rsidP="003C31C9">
    <w:pPr>
      <w:pStyle w:val="Pidipa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C61127" w14:textId="77777777" w:rsidR="00AE570A" w:rsidRDefault="00AE570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DBBF9C" w14:textId="77777777" w:rsidR="006E5712" w:rsidRDefault="006E5712" w:rsidP="003C31C9">
      <w:r>
        <w:separator/>
      </w:r>
    </w:p>
  </w:footnote>
  <w:footnote w:type="continuationSeparator" w:id="0">
    <w:p w14:paraId="034FABDC" w14:textId="77777777" w:rsidR="006E5712" w:rsidRDefault="006E5712" w:rsidP="003C31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C3BD40" w14:textId="77777777" w:rsidR="00AE570A" w:rsidRDefault="00AE570A">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BF58CD" w14:textId="77777777" w:rsidR="00AE570A" w:rsidRDefault="00AE570A">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383E1" w14:textId="77777777" w:rsidR="00AE570A" w:rsidRDefault="00AE570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17825"/>
    <w:multiLevelType w:val="hybridMultilevel"/>
    <w:tmpl w:val="0E74DE2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 w15:restartNumberingAfterBreak="0">
    <w:nsid w:val="03226B06"/>
    <w:multiLevelType w:val="hybridMultilevel"/>
    <w:tmpl w:val="1FE264F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 w15:restartNumberingAfterBreak="0">
    <w:nsid w:val="045A14A2"/>
    <w:multiLevelType w:val="hybridMultilevel"/>
    <w:tmpl w:val="59FCB0C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 w15:restartNumberingAfterBreak="0">
    <w:nsid w:val="07F745B2"/>
    <w:multiLevelType w:val="hybridMultilevel"/>
    <w:tmpl w:val="1A8A6C2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 w15:restartNumberingAfterBreak="0">
    <w:nsid w:val="088346D5"/>
    <w:multiLevelType w:val="hybridMultilevel"/>
    <w:tmpl w:val="3D2876E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 w15:restartNumberingAfterBreak="0">
    <w:nsid w:val="0B49204A"/>
    <w:multiLevelType w:val="multilevel"/>
    <w:tmpl w:val="E2300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5E504B"/>
    <w:multiLevelType w:val="hybridMultilevel"/>
    <w:tmpl w:val="A4224B46"/>
    <w:lvl w:ilvl="0" w:tplc="36A83316">
      <w:start w:val="1"/>
      <w:numFmt w:val="decimal"/>
      <w:lvlText w:val="%1)"/>
      <w:lvlJc w:val="left"/>
      <w:pPr>
        <w:ind w:left="360" w:hanging="360"/>
      </w:pPr>
      <w:rPr>
        <w:rFonts w:hint="default"/>
        <w:b/>
        <w:bCs/>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 w15:restartNumberingAfterBreak="0">
    <w:nsid w:val="0E103EA4"/>
    <w:multiLevelType w:val="hybridMultilevel"/>
    <w:tmpl w:val="12FA745C"/>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8" w15:restartNumberingAfterBreak="0">
    <w:nsid w:val="21FA1AF5"/>
    <w:multiLevelType w:val="hybridMultilevel"/>
    <w:tmpl w:val="5B9E4B00"/>
    <w:lvl w:ilvl="0" w:tplc="927C165C">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22EC6C93"/>
    <w:multiLevelType w:val="hybridMultilevel"/>
    <w:tmpl w:val="33BABCC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0" w15:restartNumberingAfterBreak="0">
    <w:nsid w:val="25002E7F"/>
    <w:multiLevelType w:val="hybridMultilevel"/>
    <w:tmpl w:val="D474E0D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1"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A2212BB"/>
    <w:multiLevelType w:val="multilevel"/>
    <w:tmpl w:val="77A2E4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AB06C17"/>
    <w:multiLevelType w:val="hybridMultilevel"/>
    <w:tmpl w:val="76AACB8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4" w15:restartNumberingAfterBreak="0">
    <w:nsid w:val="2D3F164E"/>
    <w:multiLevelType w:val="hybridMultilevel"/>
    <w:tmpl w:val="D0D894C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5" w15:restartNumberingAfterBreak="0">
    <w:nsid w:val="2D414D09"/>
    <w:multiLevelType w:val="hybridMultilevel"/>
    <w:tmpl w:val="3CEEEB4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6" w15:restartNumberingAfterBreak="0">
    <w:nsid w:val="2D887E72"/>
    <w:multiLevelType w:val="hybridMultilevel"/>
    <w:tmpl w:val="6A5A686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7" w15:restartNumberingAfterBreak="0">
    <w:nsid w:val="2E703F7B"/>
    <w:multiLevelType w:val="hybridMultilevel"/>
    <w:tmpl w:val="29E0002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8" w15:restartNumberingAfterBreak="0">
    <w:nsid w:val="2EA11528"/>
    <w:multiLevelType w:val="hybridMultilevel"/>
    <w:tmpl w:val="CDA60240"/>
    <w:lvl w:ilvl="0" w:tplc="04100019">
      <w:start w:val="1"/>
      <w:numFmt w:val="lowerLetter"/>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9" w15:restartNumberingAfterBreak="0">
    <w:nsid w:val="3665773B"/>
    <w:multiLevelType w:val="hybridMultilevel"/>
    <w:tmpl w:val="DF240EC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37E80378"/>
    <w:multiLevelType w:val="hybridMultilevel"/>
    <w:tmpl w:val="9A4E2446"/>
    <w:lvl w:ilvl="0" w:tplc="927C165C">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38782555"/>
    <w:multiLevelType w:val="hybridMultilevel"/>
    <w:tmpl w:val="D10A032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2" w15:restartNumberingAfterBreak="0">
    <w:nsid w:val="38D468D7"/>
    <w:multiLevelType w:val="hybridMultilevel"/>
    <w:tmpl w:val="AADAE3A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3BC07EEA"/>
    <w:multiLevelType w:val="hybridMultilevel"/>
    <w:tmpl w:val="429CB7B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4" w15:restartNumberingAfterBreak="0">
    <w:nsid w:val="3C4D12C2"/>
    <w:multiLevelType w:val="hybridMultilevel"/>
    <w:tmpl w:val="F356CE7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3CA72217"/>
    <w:multiLevelType w:val="hybridMultilevel"/>
    <w:tmpl w:val="9656C74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6" w15:restartNumberingAfterBreak="0">
    <w:nsid w:val="423D6A85"/>
    <w:multiLevelType w:val="hybridMultilevel"/>
    <w:tmpl w:val="30E40F20"/>
    <w:lvl w:ilvl="0" w:tplc="0410000B">
      <w:start w:val="1"/>
      <w:numFmt w:val="bullet"/>
      <w:lvlText w:val=""/>
      <w:lvlJc w:val="left"/>
      <w:pPr>
        <w:tabs>
          <w:tab w:val="num" w:pos="720"/>
        </w:tabs>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27" w15:restartNumberingAfterBreak="0">
    <w:nsid w:val="444C49C5"/>
    <w:multiLevelType w:val="hybridMultilevel"/>
    <w:tmpl w:val="6540B2C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4663155A"/>
    <w:multiLevelType w:val="hybridMultilevel"/>
    <w:tmpl w:val="94FC119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0" w15:restartNumberingAfterBreak="0">
    <w:nsid w:val="4BD14585"/>
    <w:multiLevelType w:val="hybridMultilevel"/>
    <w:tmpl w:val="A9521DAC"/>
    <w:lvl w:ilvl="0" w:tplc="917CE652">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4C2D2809"/>
    <w:multiLevelType w:val="multilevel"/>
    <w:tmpl w:val="4476B2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C8F5C13"/>
    <w:multiLevelType w:val="hybridMultilevel"/>
    <w:tmpl w:val="FEB2806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3" w15:restartNumberingAfterBreak="0">
    <w:nsid w:val="4E30421B"/>
    <w:multiLevelType w:val="hybridMultilevel"/>
    <w:tmpl w:val="93B634B6"/>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cs="Times New Roman"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Times New Roman"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Times New Roman"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E5378AD"/>
    <w:multiLevelType w:val="hybridMultilevel"/>
    <w:tmpl w:val="BEF89F7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5" w15:restartNumberingAfterBreak="0">
    <w:nsid w:val="4E6956AC"/>
    <w:multiLevelType w:val="hybridMultilevel"/>
    <w:tmpl w:val="A68A6A3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6" w15:restartNumberingAfterBreak="0">
    <w:nsid w:val="51B25334"/>
    <w:multiLevelType w:val="hybridMultilevel"/>
    <w:tmpl w:val="923EE1D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7" w15:restartNumberingAfterBreak="0">
    <w:nsid w:val="594B6699"/>
    <w:multiLevelType w:val="hybridMultilevel"/>
    <w:tmpl w:val="96187D1A"/>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EE83BEF"/>
    <w:multiLevelType w:val="hybridMultilevel"/>
    <w:tmpl w:val="2B9A297E"/>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605A3314"/>
    <w:multiLevelType w:val="hybridMultilevel"/>
    <w:tmpl w:val="2628347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 w15:restartNumberingAfterBreak="0">
    <w:nsid w:val="606A0027"/>
    <w:multiLevelType w:val="hybridMultilevel"/>
    <w:tmpl w:val="9C76C52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2" w15:restartNumberingAfterBreak="0">
    <w:nsid w:val="609910D9"/>
    <w:multiLevelType w:val="hybridMultilevel"/>
    <w:tmpl w:val="0ED08F4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3" w15:restartNumberingAfterBreak="0">
    <w:nsid w:val="62BC0EEC"/>
    <w:multiLevelType w:val="hybridMultilevel"/>
    <w:tmpl w:val="8AA44526"/>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33B1222"/>
    <w:multiLevelType w:val="hybridMultilevel"/>
    <w:tmpl w:val="4C5CCF7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5" w15:restartNumberingAfterBreak="0">
    <w:nsid w:val="659D7519"/>
    <w:multiLevelType w:val="hybridMultilevel"/>
    <w:tmpl w:val="5A0C0EF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6" w15:restartNumberingAfterBreak="0">
    <w:nsid w:val="66080915"/>
    <w:multiLevelType w:val="hybridMultilevel"/>
    <w:tmpl w:val="D72C3394"/>
    <w:lvl w:ilvl="0" w:tplc="5914CC54">
      <w:start w:val="1"/>
      <w:numFmt w:val="decimal"/>
      <w:lvlText w:val="%1."/>
      <w:lvlJc w:val="left"/>
      <w:pPr>
        <w:ind w:left="720" w:hanging="360"/>
      </w:pPr>
      <w:rPr>
        <w:rFonts w:hint="default"/>
        <w:b w:val="0"/>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6985538D"/>
    <w:multiLevelType w:val="hybridMultilevel"/>
    <w:tmpl w:val="26B4200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8" w15:restartNumberingAfterBreak="0">
    <w:nsid w:val="6D440F45"/>
    <w:multiLevelType w:val="multilevel"/>
    <w:tmpl w:val="F27AD9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6EE76190"/>
    <w:multiLevelType w:val="hybridMultilevel"/>
    <w:tmpl w:val="3490EFD4"/>
    <w:lvl w:ilvl="0" w:tplc="04100003">
      <w:start w:val="1"/>
      <w:numFmt w:val="bullet"/>
      <w:lvlText w:val="o"/>
      <w:lvlJc w:val="left"/>
      <w:pPr>
        <w:ind w:left="1440" w:hanging="360"/>
      </w:pPr>
      <w:rPr>
        <w:rFonts w:ascii="Courier New" w:hAnsi="Courier New" w:cs="Courier New"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50" w15:restartNumberingAfterBreak="0">
    <w:nsid w:val="71CB4DE5"/>
    <w:multiLevelType w:val="hybridMultilevel"/>
    <w:tmpl w:val="D6FABC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1" w15:restartNumberingAfterBreak="0">
    <w:nsid w:val="71D306BE"/>
    <w:multiLevelType w:val="hybridMultilevel"/>
    <w:tmpl w:val="BA24970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2" w15:restartNumberingAfterBreak="0">
    <w:nsid w:val="739973D7"/>
    <w:multiLevelType w:val="hybridMultilevel"/>
    <w:tmpl w:val="5E18179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3" w15:restartNumberingAfterBreak="0">
    <w:nsid w:val="76AF5BC7"/>
    <w:multiLevelType w:val="hybridMultilevel"/>
    <w:tmpl w:val="4E687062"/>
    <w:lvl w:ilvl="0" w:tplc="5914CC54">
      <w:start w:val="1"/>
      <w:numFmt w:val="decimal"/>
      <w:lvlText w:val="%1."/>
      <w:lvlJc w:val="left"/>
      <w:pPr>
        <w:ind w:left="720" w:hanging="360"/>
      </w:pPr>
      <w:rPr>
        <w:rFonts w:hint="default"/>
        <w:b w:val="0"/>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4" w15:restartNumberingAfterBreak="0">
    <w:nsid w:val="785058E8"/>
    <w:multiLevelType w:val="hybridMultilevel"/>
    <w:tmpl w:val="1670333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5" w15:restartNumberingAfterBreak="0">
    <w:nsid w:val="7AE50811"/>
    <w:multiLevelType w:val="hybridMultilevel"/>
    <w:tmpl w:val="41502C5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6" w15:restartNumberingAfterBreak="0">
    <w:nsid w:val="7BBE6AFF"/>
    <w:multiLevelType w:val="hybridMultilevel"/>
    <w:tmpl w:val="6E4CEC6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7" w15:restartNumberingAfterBreak="0">
    <w:nsid w:val="7EEA33D8"/>
    <w:multiLevelType w:val="hybridMultilevel"/>
    <w:tmpl w:val="8160DFB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num w:numId="1">
    <w:abstractNumId w:val="20"/>
  </w:num>
  <w:num w:numId="2">
    <w:abstractNumId w:val="8"/>
  </w:num>
  <w:num w:numId="3">
    <w:abstractNumId w:val="33"/>
  </w:num>
  <w:num w:numId="4">
    <w:abstractNumId w:val="43"/>
  </w:num>
  <w:num w:numId="5">
    <w:abstractNumId w:val="26"/>
  </w:num>
  <w:num w:numId="6">
    <w:abstractNumId w:val="49"/>
  </w:num>
  <w:num w:numId="7">
    <w:abstractNumId w:val="37"/>
  </w:num>
  <w:num w:numId="8">
    <w:abstractNumId w:val="38"/>
  </w:num>
  <w:num w:numId="9">
    <w:abstractNumId w:val="24"/>
  </w:num>
  <w:num w:numId="10">
    <w:abstractNumId w:val="53"/>
  </w:num>
  <w:num w:numId="11">
    <w:abstractNumId w:val="22"/>
  </w:num>
  <w:num w:numId="12">
    <w:abstractNumId w:val="46"/>
  </w:num>
  <w:num w:numId="13">
    <w:abstractNumId w:val="6"/>
  </w:num>
  <w:num w:numId="14">
    <w:abstractNumId w:val="5"/>
  </w:num>
  <w:num w:numId="15">
    <w:abstractNumId w:val="12"/>
  </w:num>
  <w:num w:numId="16">
    <w:abstractNumId w:val="31"/>
  </w:num>
  <w:num w:numId="17">
    <w:abstractNumId w:val="48"/>
  </w:num>
  <w:num w:numId="18">
    <w:abstractNumId w:val="18"/>
  </w:num>
  <w:num w:numId="19">
    <w:abstractNumId w:val="44"/>
  </w:num>
  <w:num w:numId="20">
    <w:abstractNumId w:val="50"/>
  </w:num>
  <w:num w:numId="21">
    <w:abstractNumId w:val="7"/>
  </w:num>
  <w:num w:numId="22">
    <w:abstractNumId w:val="19"/>
  </w:num>
  <w:num w:numId="23">
    <w:abstractNumId w:val="42"/>
  </w:num>
  <w:num w:numId="24">
    <w:abstractNumId w:val="16"/>
  </w:num>
  <w:num w:numId="25">
    <w:abstractNumId w:val="0"/>
  </w:num>
  <w:num w:numId="26">
    <w:abstractNumId w:val="10"/>
  </w:num>
  <w:num w:numId="27">
    <w:abstractNumId w:val="9"/>
  </w:num>
  <w:num w:numId="28">
    <w:abstractNumId w:val="34"/>
  </w:num>
  <w:num w:numId="29">
    <w:abstractNumId w:val="23"/>
  </w:num>
  <w:num w:numId="30">
    <w:abstractNumId w:val="14"/>
  </w:num>
  <w:num w:numId="31">
    <w:abstractNumId w:val="21"/>
  </w:num>
  <w:num w:numId="32">
    <w:abstractNumId w:val="36"/>
  </w:num>
  <w:num w:numId="33">
    <w:abstractNumId w:val="4"/>
  </w:num>
  <w:num w:numId="34">
    <w:abstractNumId w:val="3"/>
  </w:num>
  <w:num w:numId="35">
    <w:abstractNumId w:val="35"/>
  </w:num>
  <w:num w:numId="36">
    <w:abstractNumId w:val="55"/>
  </w:num>
  <w:num w:numId="37">
    <w:abstractNumId w:val="2"/>
  </w:num>
  <w:num w:numId="38">
    <w:abstractNumId w:val="29"/>
  </w:num>
  <w:num w:numId="39">
    <w:abstractNumId w:val="15"/>
  </w:num>
  <w:num w:numId="40">
    <w:abstractNumId w:val="45"/>
  </w:num>
  <w:num w:numId="41">
    <w:abstractNumId w:val="1"/>
  </w:num>
  <w:num w:numId="42">
    <w:abstractNumId w:val="25"/>
  </w:num>
  <w:num w:numId="43">
    <w:abstractNumId w:val="47"/>
  </w:num>
  <w:num w:numId="44">
    <w:abstractNumId w:val="52"/>
  </w:num>
  <w:num w:numId="45">
    <w:abstractNumId w:val="57"/>
  </w:num>
  <w:num w:numId="46">
    <w:abstractNumId w:val="17"/>
  </w:num>
  <w:num w:numId="47">
    <w:abstractNumId w:val="51"/>
  </w:num>
  <w:num w:numId="48">
    <w:abstractNumId w:val="41"/>
  </w:num>
  <w:num w:numId="49">
    <w:abstractNumId w:val="54"/>
  </w:num>
  <w:num w:numId="50">
    <w:abstractNumId w:val="56"/>
  </w:num>
  <w:num w:numId="51">
    <w:abstractNumId w:val="13"/>
  </w:num>
  <w:num w:numId="52">
    <w:abstractNumId w:val="32"/>
  </w:num>
  <w:num w:numId="53">
    <w:abstractNumId w:val="27"/>
  </w:num>
  <w:num w:numId="54">
    <w:abstractNumId w:val="40"/>
  </w:num>
  <w:num w:numId="55">
    <w:abstractNumId w:val="30"/>
  </w:num>
  <w:num w:numId="56">
    <w:abstractNumId w:val="11"/>
  </w:num>
  <w:num w:numId="57">
    <w:abstractNumId w:val="28"/>
  </w:num>
  <w:num w:numId="58">
    <w:abstractNumId w:val="39"/>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DD6"/>
    <w:rsid w:val="00115CC2"/>
    <w:rsid w:val="002C658B"/>
    <w:rsid w:val="002E7884"/>
    <w:rsid w:val="003B7B3C"/>
    <w:rsid w:val="003C31C9"/>
    <w:rsid w:val="0052725B"/>
    <w:rsid w:val="006E5712"/>
    <w:rsid w:val="007C109E"/>
    <w:rsid w:val="00891A37"/>
    <w:rsid w:val="008B04DF"/>
    <w:rsid w:val="00A5016B"/>
    <w:rsid w:val="00AA1670"/>
    <w:rsid w:val="00AE570A"/>
    <w:rsid w:val="00BB7DD6"/>
    <w:rsid w:val="00DF7BA8"/>
    <w:rsid w:val="00ED4F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FECC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BB7DD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C31C9"/>
    <w:pPr>
      <w:ind w:left="720"/>
      <w:contextualSpacing/>
    </w:pPr>
  </w:style>
  <w:style w:type="paragraph" w:styleId="Pidipagina">
    <w:name w:val="footer"/>
    <w:basedOn w:val="Normale"/>
    <w:link w:val="PidipaginaCarattere"/>
    <w:unhideWhenUsed/>
    <w:rsid w:val="003C31C9"/>
    <w:pPr>
      <w:tabs>
        <w:tab w:val="center" w:pos="4819"/>
        <w:tab w:val="right" w:pos="9638"/>
      </w:tabs>
    </w:pPr>
  </w:style>
  <w:style w:type="character" w:customStyle="1" w:styleId="PidipaginaCarattere">
    <w:name w:val="Piè di pagina Carattere"/>
    <w:basedOn w:val="Carpredefinitoparagrafo"/>
    <w:link w:val="Pidipagina"/>
    <w:rsid w:val="003C31C9"/>
  </w:style>
  <w:style w:type="character" w:styleId="Numeropagina">
    <w:name w:val="page number"/>
    <w:basedOn w:val="Carpredefinitoparagrafo"/>
    <w:uiPriority w:val="99"/>
    <w:semiHidden/>
    <w:unhideWhenUsed/>
    <w:rsid w:val="003C31C9"/>
  </w:style>
  <w:style w:type="character" w:styleId="Collegamentoipertestuale">
    <w:name w:val="Hyperlink"/>
    <w:basedOn w:val="Carpredefinitoparagrafo"/>
    <w:uiPriority w:val="99"/>
    <w:unhideWhenUsed/>
    <w:rsid w:val="003C31C9"/>
    <w:rPr>
      <w:color w:val="0563C1" w:themeColor="hyperlink"/>
      <w:u w:val="single"/>
    </w:rPr>
  </w:style>
  <w:style w:type="paragraph" w:styleId="Nessunaspaziatura">
    <w:name w:val="No Spacing"/>
    <w:uiPriority w:val="1"/>
    <w:qFormat/>
    <w:rsid w:val="003C31C9"/>
    <w:rPr>
      <w:rFonts w:ascii="Calibri" w:eastAsia="Calibri" w:hAnsi="Calibri" w:cs="Times New Roman"/>
      <w:sz w:val="22"/>
      <w:szCs w:val="22"/>
    </w:rPr>
  </w:style>
  <w:style w:type="paragraph" w:styleId="Testonormale">
    <w:name w:val="Plain Text"/>
    <w:basedOn w:val="Normale"/>
    <w:link w:val="TestonormaleCarattere"/>
    <w:rsid w:val="002C658B"/>
    <w:rPr>
      <w:rFonts w:ascii="Courier New" w:eastAsia="Times New Roman" w:hAnsi="Courier New" w:cs="Times New Roman"/>
      <w:sz w:val="20"/>
      <w:szCs w:val="20"/>
      <w:lang w:eastAsia="it-IT"/>
    </w:rPr>
  </w:style>
  <w:style w:type="character" w:customStyle="1" w:styleId="TestonormaleCarattere">
    <w:name w:val="Testo normale Carattere"/>
    <w:basedOn w:val="Carpredefinitoparagrafo"/>
    <w:link w:val="Testonormale"/>
    <w:rsid w:val="002C658B"/>
    <w:rPr>
      <w:rFonts w:ascii="Courier New" w:eastAsia="Times New Roman" w:hAnsi="Courier New" w:cs="Times New Roman"/>
      <w:sz w:val="20"/>
      <w:szCs w:val="20"/>
      <w:lang w:eastAsia="it-IT"/>
    </w:rPr>
  </w:style>
  <w:style w:type="paragraph" w:styleId="NormaleWeb">
    <w:name w:val="Normal (Web)"/>
    <w:basedOn w:val="Normale"/>
    <w:rsid w:val="002C658B"/>
    <w:pPr>
      <w:spacing w:before="100" w:beforeAutospacing="1" w:after="119"/>
    </w:pPr>
    <w:rPr>
      <w:rFonts w:ascii="Times New Roman" w:eastAsia="Times New Roman" w:hAnsi="Times New Roman" w:cs="Times New Roman"/>
      <w:color w:val="000000"/>
      <w:lang w:eastAsia="it-IT"/>
    </w:rPr>
  </w:style>
  <w:style w:type="paragraph" w:styleId="Intestazione">
    <w:name w:val="header"/>
    <w:basedOn w:val="Normale"/>
    <w:link w:val="IntestazioneCarattere"/>
    <w:uiPriority w:val="99"/>
    <w:unhideWhenUsed/>
    <w:rsid w:val="00AE570A"/>
    <w:pPr>
      <w:tabs>
        <w:tab w:val="center" w:pos="4819"/>
        <w:tab w:val="right" w:pos="9638"/>
      </w:tabs>
    </w:pPr>
  </w:style>
  <w:style w:type="character" w:customStyle="1" w:styleId="IntestazioneCarattere">
    <w:name w:val="Intestazione Carattere"/>
    <w:basedOn w:val="Carpredefinitoparagrafo"/>
    <w:link w:val="Intestazione"/>
    <w:uiPriority w:val="99"/>
    <w:rsid w:val="00AE5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5.wmf"/><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oleObject" Target="embeddings/oleObject5.bin"/><Relationship Id="rId7" Type="http://schemas.openxmlformats.org/officeDocument/2006/relationships/image" Target="media/image1.emf"/><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hyperlink" Target="https://it.wikipedia.org/wiki/1899"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xamenglish.com/FCE/fce_writing.html" TargetMode="External"/><Relationship Id="rId24" Type="http://schemas.openxmlformats.org/officeDocument/2006/relationships/hyperlink" Target="https://it.wikipedia.org/wiki/1839"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footer" Target="footer1.xml"/><Relationship Id="rId10" Type="http://schemas.openxmlformats.org/officeDocument/2006/relationships/hyperlink" Target="http://www.iisenricofermiarona.it" TargetMode="External"/><Relationship Id="rId19" Type="http://schemas.openxmlformats.org/officeDocument/2006/relationships/oleObject" Target="embeddings/oleObject4.bin"/><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mailto:nois00400b@pec.istruzione.it" TargetMode="Externa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hyperlink" Target="mailto:nois00400b@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20</Pages>
  <Words>6668</Words>
  <Characters>38012</Characters>
  <Application>Microsoft Office Word</Application>
  <DocSecurity>0</DocSecurity>
  <Lines>316</Lines>
  <Paragraphs>89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10</cp:revision>
  <dcterms:created xsi:type="dcterms:W3CDTF">2020-04-18T13:24:00Z</dcterms:created>
  <dcterms:modified xsi:type="dcterms:W3CDTF">2025-06-06T19:35:00Z</dcterms:modified>
</cp:coreProperties>
</file>