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25A45" w14:textId="77777777" w:rsidR="000C4ED3" w:rsidRDefault="000C4ED3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2E292E">
        <w:rPr>
          <w:noProof/>
          <w:lang w:eastAsia="it-IT"/>
        </w:rPr>
        <w:drawing>
          <wp:inline distT="0" distB="0" distL="0" distR="0" wp14:anchorId="1FC570C3" wp14:editId="7483B26B">
            <wp:extent cx="6116320" cy="896620"/>
            <wp:effectExtent l="0" t="0" r="508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DED79" w14:textId="77777777" w:rsidR="000C4ED3" w:rsidRDefault="000C4ED3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568BFDB8" w14:textId="17BA2F2A" w:rsidR="000C4ED3" w:rsidRPr="00024764" w:rsidRDefault="005B3DF8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ESAMI INTEGRATIVI E </w:t>
      </w:r>
      <w:r w:rsidR="000C4ED3" w:rsidRPr="00024764">
        <w:rPr>
          <w:rFonts w:ascii="Arial" w:hAnsi="Arial" w:cs="Arial"/>
          <w:b/>
          <w:sz w:val="32"/>
          <w:szCs w:val="32"/>
        </w:rPr>
        <w:t>DI IDONEITA’</w:t>
      </w:r>
    </w:p>
    <w:p w14:paraId="08A816BA" w14:textId="77777777" w:rsidR="000C4ED3" w:rsidRPr="00024764" w:rsidRDefault="000C4ED3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337C8522" w14:textId="1B034810" w:rsidR="000C4ED3" w:rsidRDefault="000C4ED3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4B0C3F98" w14:textId="77777777" w:rsidR="000C4ED3" w:rsidRPr="00024764" w:rsidRDefault="000C4ED3" w:rsidP="000C4ED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2FF086AE" w14:textId="77777777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  <w:r w:rsidRPr="00FB2310">
        <w:rPr>
          <w:rFonts w:ascii="Arial" w:hAnsi="Arial" w:cs="Arial"/>
          <w:b/>
          <w:sz w:val="32"/>
          <w:szCs w:val="32"/>
          <w:highlight w:val="yellow"/>
        </w:rPr>
        <w:t xml:space="preserve">AMMISSIONE ALLA CLASSE: </w:t>
      </w:r>
      <w:r>
        <w:rPr>
          <w:rFonts w:ascii="Arial" w:hAnsi="Arial" w:cs="Arial"/>
          <w:b/>
          <w:sz w:val="32"/>
          <w:szCs w:val="32"/>
          <w:highlight w:val="yellow"/>
        </w:rPr>
        <w:t>QUINTA</w:t>
      </w:r>
      <w:r w:rsidRPr="00FB2310">
        <w:rPr>
          <w:rFonts w:ascii="Arial" w:hAnsi="Arial" w:cs="Arial"/>
          <w:b/>
          <w:sz w:val="32"/>
          <w:szCs w:val="32"/>
          <w:highlight w:val="yellow"/>
        </w:rPr>
        <w:t xml:space="preserve"> LICEO SCIENTIFICO</w:t>
      </w:r>
    </w:p>
    <w:p w14:paraId="7B725C55" w14:textId="6D4D2495" w:rsidR="0055790C" w:rsidRDefault="0055790C" w:rsidP="0055790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1C673F">
        <w:rPr>
          <w:rFonts w:ascii="Arial" w:hAnsi="Arial" w:cs="Arial"/>
          <w:b/>
          <w:sz w:val="32"/>
          <w:szCs w:val="32"/>
          <w:highlight w:val="yellow"/>
        </w:rPr>
        <w:t>OPZIONE SCIENZE APPLICATE</w:t>
      </w:r>
    </w:p>
    <w:p w14:paraId="396BA098" w14:textId="77777777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14:paraId="70FCC9D2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2CD77EFE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22F99EF" w14:textId="52339B05" w:rsidR="000C4ED3" w:rsidRDefault="002D7C7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ITALIANO………………………………………………………</w:t>
      </w:r>
      <w:r w:rsidR="000C4ED3" w:rsidRPr="00024764">
        <w:rPr>
          <w:rFonts w:ascii="Arial" w:hAnsi="Arial" w:cs="Arial"/>
          <w:sz w:val="32"/>
          <w:szCs w:val="32"/>
        </w:rPr>
        <w:t>…pag.</w:t>
      </w:r>
      <w:r w:rsidR="005E435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2</w:t>
      </w:r>
    </w:p>
    <w:p w14:paraId="365C9826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1945BC27" w14:textId="20CEFD90" w:rsidR="000C4ED3" w:rsidRDefault="002D7C7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INGLESE……………………………………………………….…</w:t>
      </w:r>
      <w:r w:rsidR="000C4ED3" w:rsidRPr="00024764">
        <w:rPr>
          <w:rFonts w:ascii="Arial" w:hAnsi="Arial" w:cs="Arial"/>
          <w:sz w:val="32"/>
          <w:szCs w:val="32"/>
        </w:rPr>
        <w:t>pag.</w:t>
      </w:r>
      <w:r w:rsidR="005E435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4</w:t>
      </w:r>
    </w:p>
    <w:p w14:paraId="234FEF8C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CA59D5C" w14:textId="3FE2429F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 xml:space="preserve">STORIA </w:t>
      </w:r>
      <w:r>
        <w:rPr>
          <w:rFonts w:ascii="Arial" w:hAnsi="Arial" w:cs="Arial"/>
          <w:sz w:val="32"/>
          <w:szCs w:val="32"/>
        </w:rPr>
        <w:t>…………………</w:t>
      </w:r>
      <w:r w:rsidR="002D7C73">
        <w:rPr>
          <w:rFonts w:ascii="Arial" w:hAnsi="Arial" w:cs="Arial"/>
          <w:sz w:val="32"/>
          <w:szCs w:val="32"/>
        </w:rPr>
        <w:t>…………………..……………………</w:t>
      </w:r>
      <w:r w:rsidRPr="00024764">
        <w:rPr>
          <w:rFonts w:ascii="Arial" w:hAnsi="Arial" w:cs="Arial"/>
          <w:sz w:val="32"/>
          <w:szCs w:val="32"/>
        </w:rPr>
        <w:t>pag.</w:t>
      </w:r>
      <w:r w:rsidR="005E435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9</w:t>
      </w:r>
    </w:p>
    <w:p w14:paraId="0892A18D" w14:textId="77777777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15D31E1E" w14:textId="6622A846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</w:t>
      </w:r>
      <w:r w:rsidR="002D7C73">
        <w:rPr>
          <w:rFonts w:ascii="Arial" w:hAnsi="Arial" w:cs="Arial"/>
          <w:sz w:val="32"/>
          <w:szCs w:val="32"/>
        </w:rPr>
        <w:t>ILOSOFIA ………………………………………………………</w:t>
      </w:r>
      <w:r>
        <w:rPr>
          <w:rFonts w:ascii="Arial" w:hAnsi="Arial" w:cs="Arial"/>
          <w:sz w:val="32"/>
          <w:szCs w:val="32"/>
        </w:rPr>
        <w:t>pag.</w:t>
      </w:r>
      <w:r w:rsidR="002D7C7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10</w:t>
      </w:r>
    </w:p>
    <w:p w14:paraId="30B5CFEB" w14:textId="77777777" w:rsidR="005E4353" w:rsidRPr="00024764" w:rsidRDefault="005E435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5F372410" w14:textId="5A9E6F74" w:rsidR="000C4ED3" w:rsidRDefault="001F4226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MATEMA</w:t>
      </w:r>
      <w:r w:rsidR="000D2CB3">
        <w:rPr>
          <w:rFonts w:ascii="Arial" w:hAnsi="Arial" w:cs="Arial"/>
          <w:sz w:val="32"/>
          <w:szCs w:val="32"/>
        </w:rPr>
        <w:t>TICA……………………………………………--</w:t>
      </w:r>
      <w:r w:rsidR="002D7C73">
        <w:rPr>
          <w:rFonts w:ascii="Arial" w:hAnsi="Arial" w:cs="Arial"/>
          <w:sz w:val="32"/>
          <w:szCs w:val="32"/>
        </w:rPr>
        <w:t>….…</w:t>
      </w:r>
      <w:r w:rsidR="000C4ED3" w:rsidRPr="00024764">
        <w:rPr>
          <w:rFonts w:ascii="Arial" w:hAnsi="Arial" w:cs="Arial"/>
          <w:sz w:val="32"/>
          <w:szCs w:val="32"/>
        </w:rPr>
        <w:t>pag.</w:t>
      </w:r>
      <w:r w:rsidR="000D2CB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11</w:t>
      </w:r>
    </w:p>
    <w:p w14:paraId="79F3737F" w14:textId="77777777" w:rsidR="005E4353" w:rsidRDefault="005E435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BA2CB26" w14:textId="6167A36E" w:rsidR="005E4353" w:rsidRDefault="005E435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INFORMATICA…………………………………………………..pag.</w:t>
      </w:r>
      <w:r w:rsidR="007E3BDA">
        <w:rPr>
          <w:rFonts w:ascii="Arial" w:hAnsi="Arial" w:cs="Arial"/>
          <w:sz w:val="32"/>
          <w:szCs w:val="32"/>
        </w:rPr>
        <w:t xml:space="preserve"> 14</w:t>
      </w:r>
    </w:p>
    <w:p w14:paraId="616F585F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79E1732" w14:textId="5FF5ABBE" w:rsidR="000C4ED3" w:rsidRDefault="000D2CB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FISICA………………………………………………………….</w:t>
      </w:r>
      <w:r w:rsidR="000C4ED3" w:rsidRPr="00024764">
        <w:rPr>
          <w:rFonts w:ascii="Arial" w:hAnsi="Arial" w:cs="Arial"/>
          <w:sz w:val="32"/>
          <w:szCs w:val="32"/>
        </w:rPr>
        <w:t>…pag.</w:t>
      </w:r>
      <w:r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16</w:t>
      </w:r>
    </w:p>
    <w:p w14:paraId="56EC951B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D2112A3" w14:textId="6ECA90BB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</w:t>
      </w:r>
      <w:r>
        <w:rPr>
          <w:rFonts w:ascii="Arial" w:hAnsi="Arial" w:cs="Arial"/>
          <w:sz w:val="32"/>
          <w:szCs w:val="32"/>
        </w:rPr>
        <w:t xml:space="preserve"> </w:t>
      </w:r>
      <w:r w:rsidRPr="00024764">
        <w:rPr>
          <w:rFonts w:ascii="Arial" w:hAnsi="Arial" w:cs="Arial"/>
          <w:sz w:val="32"/>
          <w:szCs w:val="32"/>
        </w:rPr>
        <w:t>NATURALI……………</w:t>
      </w:r>
      <w:r>
        <w:rPr>
          <w:rFonts w:ascii="Arial" w:hAnsi="Arial" w:cs="Arial"/>
          <w:sz w:val="32"/>
          <w:szCs w:val="32"/>
        </w:rPr>
        <w:t>.</w:t>
      </w:r>
      <w:r w:rsidR="000D2CB3">
        <w:rPr>
          <w:rFonts w:ascii="Arial" w:hAnsi="Arial" w:cs="Arial"/>
          <w:sz w:val="32"/>
          <w:szCs w:val="32"/>
        </w:rPr>
        <w:t>…………………………..</w:t>
      </w:r>
      <w:r w:rsidRPr="00024764">
        <w:rPr>
          <w:rFonts w:ascii="Arial" w:hAnsi="Arial" w:cs="Arial"/>
          <w:sz w:val="32"/>
          <w:szCs w:val="32"/>
        </w:rPr>
        <w:t>…pag.</w:t>
      </w:r>
      <w:r w:rsidR="000D2CB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18</w:t>
      </w:r>
    </w:p>
    <w:p w14:paraId="08D4CB4A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68781B7" w14:textId="6C1F47AC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DISEGNO</w:t>
      </w:r>
      <w:r w:rsidR="000D2CB3">
        <w:rPr>
          <w:rFonts w:ascii="Arial" w:hAnsi="Arial" w:cs="Arial"/>
          <w:sz w:val="32"/>
          <w:szCs w:val="32"/>
        </w:rPr>
        <w:t xml:space="preserve"> E STORIA DELL’ARTE ……………………….…..</w:t>
      </w:r>
      <w:r w:rsidRPr="00024764">
        <w:rPr>
          <w:rFonts w:ascii="Arial" w:hAnsi="Arial" w:cs="Arial"/>
          <w:sz w:val="32"/>
          <w:szCs w:val="32"/>
        </w:rPr>
        <w:t>pag.</w:t>
      </w:r>
      <w:r w:rsidR="000D2CB3">
        <w:rPr>
          <w:rFonts w:ascii="Arial" w:hAnsi="Arial" w:cs="Arial"/>
          <w:sz w:val="32"/>
          <w:szCs w:val="32"/>
        </w:rPr>
        <w:t xml:space="preserve"> </w:t>
      </w:r>
      <w:r w:rsidR="007E3BDA">
        <w:rPr>
          <w:rFonts w:ascii="Arial" w:hAnsi="Arial" w:cs="Arial"/>
          <w:sz w:val="32"/>
          <w:szCs w:val="32"/>
        </w:rPr>
        <w:t>20</w:t>
      </w:r>
    </w:p>
    <w:p w14:paraId="77882D48" w14:textId="77777777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E3E2143" w14:textId="070D8780" w:rsidR="000C4ED3" w:rsidRPr="00024764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</w:t>
      </w:r>
      <w:r w:rsidR="000D2CB3">
        <w:rPr>
          <w:rFonts w:ascii="Arial" w:hAnsi="Arial" w:cs="Arial"/>
          <w:sz w:val="32"/>
          <w:szCs w:val="32"/>
        </w:rPr>
        <w:t>ENZE MOTORIE E SPORTIVE……………………..</w:t>
      </w:r>
      <w:r w:rsidRPr="00024764">
        <w:rPr>
          <w:rFonts w:ascii="Arial" w:hAnsi="Arial" w:cs="Arial"/>
          <w:sz w:val="32"/>
          <w:szCs w:val="32"/>
        </w:rPr>
        <w:t>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 xml:space="preserve">pag. </w:t>
      </w:r>
      <w:r w:rsidR="007E3BDA">
        <w:rPr>
          <w:rFonts w:ascii="Arial" w:hAnsi="Arial" w:cs="Arial"/>
          <w:sz w:val="32"/>
          <w:szCs w:val="32"/>
        </w:rPr>
        <w:t>25</w:t>
      </w:r>
    </w:p>
    <w:p w14:paraId="708ED5CA" w14:textId="77777777" w:rsidR="000C4ED3" w:rsidRDefault="000C4ED3" w:rsidP="000C4ED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32AC870B" w14:textId="77777777" w:rsidR="00891A37" w:rsidRDefault="00891A37"/>
    <w:p w14:paraId="133F7A5F" w14:textId="77777777" w:rsidR="006C23C3" w:rsidRDefault="006C23C3"/>
    <w:p w14:paraId="20071B51" w14:textId="77777777" w:rsidR="007D351C" w:rsidRDefault="007D351C"/>
    <w:p w14:paraId="335C3B62" w14:textId="77777777" w:rsidR="007D351C" w:rsidRDefault="007D351C" w:rsidP="007D351C">
      <w:pPr>
        <w:keepNext/>
        <w:jc w:val="center"/>
        <w:outlineLvl w:val="0"/>
        <w:rPr>
          <w:sz w:val="18"/>
          <w:szCs w:val="20"/>
        </w:rPr>
      </w:pPr>
      <w:r w:rsidRPr="00364177">
        <w:rPr>
          <w:sz w:val="18"/>
          <w:szCs w:val="20"/>
        </w:rPr>
        <w:t>Via Monte Nero, 15/</w:t>
      </w:r>
      <w:r>
        <w:rPr>
          <w:sz w:val="18"/>
          <w:szCs w:val="20"/>
        </w:rPr>
        <w:t>A</w:t>
      </w:r>
      <w:r w:rsidRPr="00364177">
        <w:rPr>
          <w:sz w:val="18"/>
          <w:szCs w:val="20"/>
        </w:rPr>
        <w:t xml:space="preserve">  –  28041 ARONA</w:t>
      </w:r>
      <w:r>
        <w:rPr>
          <w:sz w:val="18"/>
          <w:szCs w:val="20"/>
        </w:rPr>
        <w:t xml:space="preserve"> (NO)</w:t>
      </w:r>
      <w:r w:rsidRPr="00364177">
        <w:rPr>
          <w:sz w:val="18"/>
          <w:szCs w:val="20"/>
        </w:rPr>
        <w:t xml:space="preserve"> - Tel. 0322-242320</w:t>
      </w:r>
    </w:p>
    <w:p w14:paraId="745EDFC9" w14:textId="77777777" w:rsidR="007D351C" w:rsidRDefault="007D351C" w:rsidP="007D351C">
      <w:pPr>
        <w:keepNext/>
        <w:jc w:val="center"/>
        <w:outlineLvl w:val="0"/>
        <w:rPr>
          <w:sz w:val="18"/>
          <w:szCs w:val="20"/>
          <w:lang w:val="fr-FR"/>
        </w:rPr>
      </w:pPr>
      <w:r w:rsidRPr="00364177">
        <w:rPr>
          <w:sz w:val="18"/>
          <w:szCs w:val="20"/>
          <w:lang w:val="fr-FR"/>
        </w:rPr>
        <w:t>cod</w:t>
      </w:r>
      <w:r>
        <w:rPr>
          <w:sz w:val="18"/>
          <w:szCs w:val="20"/>
          <w:lang w:val="fr-FR"/>
        </w:rPr>
        <w:t xml:space="preserve">ice ministeriale.: NOIS00400B – codice </w:t>
      </w:r>
      <w:r w:rsidRPr="00364177">
        <w:rPr>
          <w:sz w:val="18"/>
          <w:szCs w:val="20"/>
          <w:lang w:val="fr-FR"/>
        </w:rPr>
        <w:t>f</w:t>
      </w:r>
      <w:r>
        <w:rPr>
          <w:sz w:val="18"/>
          <w:szCs w:val="20"/>
          <w:lang w:val="fr-FR"/>
        </w:rPr>
        <w:t>iscale</w:t>
      </w:r>
      <w:r w:rsidRPr="00364177">
        <w:rPr>
          <w:sz w:val="18"/>
          <w:szCs w:val="20"/>
          <w:lang w:val="fr-FR"/>
        </w:rPr>
        <w:t>:  81002470037</w:t>
      </w:r>
    </w:p>
    <w:p w14:paraId="76BC2345" w14:textId="77777777" w:rsidR="007D351C" w:rsidRDefault="007D351C" w:rsidP="007D351C">
      <w:pPr>
        <w:keepNext/>
        <w:jc w:val="center"/>
        <w:outlineLvl w:val="0"/>
        <w:rPr>
          <w:sz w:val="18"/>
          <w:szCs w:val="20"/>
          <w:lang w:val="fr-FR"/>
        </w:rPr>
      </w:pPr>
      <w:r>
        <w:rPr>
          <w:sz w:val="18"/>
          <w:szCs w:val="20"/>
          <w:lang w:val="fr-FR"/>
        </w:rPr>
        <w:t>PEO</w:t>
      </w:r>
      <w:r w:rsidRPr="00364177">
        <w:rPr>
          <w:sz w:val="18"/>
          <w:szCs w:val="20"/>
          <w:lang w:val="fr-FR"/>
        </w:rPr>
        <w:t xml:space="preserve">: </w:t>
      </w:r>
      <w:hyperlink r:id="rId8" w:history="1">
        <w:r w:rsidRPr="00E8445C">
          <w:rPr>
            <w:rStyle w:val="Collegamentoipertestuale"/>
            <w:sz w:val="18"/>
            <w:szCs w:val="20"/>
            <w:lang w:val="fr-FR"/>
          </w:rPr>
          <w:t>nois00400b@istruzione.it</w:t>
        </w:r>
      </w:hyperlink>
      <w:r>
        <w:rPr>
          <w:sz w:val="18"/>
          <w:szCs w:val="20"/>
          <w:lang w:val="fr-FR"/>
        </w:rPr>
        <w:t xml:space="preserve">   PEC: </w:t>
      </w:r>
      <w:hyperlink r:id="rId9" w:history="1">
        <w:r w:rsidRPr="00E8445C">
          <w:rPr>
            <w:rStyle w:val="Collegamentoipertestuale"/>
            <w:sz w:val="18"/>
            <w:szCs w:val="20"/>
            <w:lang w:val="fr-FR"/>
          </w:rPr>
          <w:t>nois00400b@pec.istruzione.it</w:t>
        </w:r>
      </w:hyperlink>
    </w:p>
    <w:p w14:paraId="2AA1F4A5" w14:textId="77777777" w:rsidR="007D351C" w:rsidRPr="00364177" w:rsidRDefault="00527C40" w:rsidP="007D351C">
      <w:pPr>
        <w:keepNext/>
        <w:jc w:val="center"/>
        <w:outlineLvl w:val="0"/>
        <w:rPr>
          <w:sz w:val="18"/>
          <w:szCs w:val="20"/>
        </w:rPr>
      </w:pPr>
      <w:hyperlink r:id="rId10" w:history="1">
        <w:r w:rsidR="007D351C" w:rsidRPr="00E8445C">
          <w:rPr>
            <w:rStyle w:val="Collegamentoipertestuale"/>
            <w:sz w:val="18"/>
            <w:szCs w:val="20"/>
          </w:rPr>
          <w:t>http://www.iisenricofermiarona.it</w:t>
        </w:r>
      </w:hyperlink>
    </w:p>
    <w:p w14:paraId="2DEC500A" w14:textId="77777777" w:rsidR="007D351C" w:rsidRDefault="007D351C" w:rsidP="007073B6">
      <w:pPr>
        <w:widowControl w:val="0"/>
        <w:autoSpaceDE w:val="0"/>
        <w:autoSpaceDN w:val="0"/>
        <w:adjustRightInd w:val="0"/>
        <w:rPr>
          <w:sz w:val="2"/>
          <w:szCs w:val="2"/>
        </w:rPr>
      </w:pPr>
    </w:p>
    <w:p w14:paraId="28E85ED0" w14:textId="71FAC671" w:rsidR="007073B6" w:rsidRPr="00E97983" w:rsidRDefault="007073B6" w:rsidP="007073B6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E97983">
        <w:rPr>
          <w:rFonts w:ascii="Arial" w:hAnsi="Arial" w:cs="Arial"/>
          <w:b/>
        </w:rPr>
        <w:lastRenderedPageBreak/>
        <w:t xml:space="preserve">DIPARTIMENTO DI: Materie letterarie e latino </w:t>
      </w:r>
    </w:p>
    <w:p w14:paraId="758A17B1" w14:textId="41BD815C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073B6">
        <w:rPr>
          <w:rFonts w:ascii="Arial" w:hAnsi="Arial" w:cs="Arial"/>
          <w:b/>
          <w:highlight w:val="yellow"/>
        </w:rPr>
        <w:t>MATERIA: LINGUA E LETTERATURA ITALIANA</w:t>
      </w:r>
      <w:r w:rsidRPr="00E97983">
        <w:rPr>
          <w:rFonts w:ascii="Arial" w:hAnsi="Arial" w:cs="Arial"/>
          <w:b/>
        </w:rPr>
        <w:t xml:space="preserve"> </w:t>
      </w:r>
    </w:p>
    <w:p w14:paraId="4A4A0728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F655B2B" w14:textId="6F77ABB5" w:rsidR="007073B6" w:rsidRPr="007073B6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7983">
        <w:rPr>
          <w:rFonts w:ascii="Arial" w:hAnsi="Arial" w:cs="Arial"/>
          <w:b/>
        </w:rPr>
        <w:t>OBIETTIVI MINIMI</w:t>
      </w:r>
      <w:r>
        <w:rPr>
          <w:rFonts w:ascii="Arial" w:hAnsi="Arial" w:cs="Arial"/>
          <w:b/>
        </w:rPr>
        <w:t>:</w:t>
      </w:r>
    </w:p>
    <w:p w14:paraId="1E67640E" w14:textId="77777777" w:rsidR="007073B6" w:rsidRPr="00E97983" w:rsidRDefault="007073B6" w:rsidP="007073B6">
      <w:pPr>
        <w:jc w:val="both"/>
        <w:rPr>
          <w:rFonts w:ascii="Arial" w:hAnsi="Arial" w:cs="Arial"/>
          <w:i/>
        </w:rPr>
      </w:pPr>
      <w:r w:rsidRPr="00E97983">
        <w:rPr>
          <w:rFonts w:ascii="Arial" w:hAnsi="Arial" w:cs="Arial"/>
          <w:i/>
        </w:rPr>
        <w:t>Prov</w:t>
      </w:r>
      <w:r>
        <w:rPr>
          <w:rFonts w:ascii="Arial" w:hAnsi="Arial" w:cs="Arial"/>
          <w:i/>
        </w:rPr>
        <w:t>a</w:t>
      </w:r>
      <w:r w:rsidRPr="00E97983">
        <w:rPr>
          <w:rFonts w:ascii="Arial" w:hAnsi="Arial" w:cs="Arial"/>
          <w:i/>
        </w:rPr>
        <w:t xml:space="preserve"> scritt</w:t>
      </w:r>
      <w:r>
        <w:rPr>
          <w:rFonts w:ascii="Arial" w:hAnsi="Arial" w:cs="Arial"/>
          <w:i/>
        </w:rPr>
        <w:t>a</w:t>
      </w:r>
    </w:p>
    <w:p w14:paraId="7F76220F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Correttezza ortografica.</w:t>
      </w:r>
    </w:p>
    <w:p w14:paraId="72058365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Chiarezza espositiva.</w:t>
      </w:r>
    </w:p>
    <w:p w14:paraId="588EB3E6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Pertinenza del contenuto.</w:t>
      </w:r>
    </w:p>
    <w:p w14:paraId="75986248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Capacità di organizzare il testo secondo la tipologia e il contenuto.</w:t>
      </w:r>
    </w:p>
    <w:p w14:paraId="6C5E1EE4" w14:textId="5D032C5F" w:rsidR="007073B6" w:rsidRPr="007073B6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Conoscenza essenziale della storia</w:t>
      </w:r>
      <w:r>
        <w:rPr>
          <w:rFonts w:ascii="Arial" w:hAnsi="Arial" w:cs="Arial"/>
        </w:rPr>
        <w:t xml:space="preserve"> letteraria</w:t>
      </w:r>
      <w:r w:rsidRPr="00E97983">
        <w:rPr>
          <w:rFonts w:ascii="Arial" w:hAnsi="Arial" w:cs="Arial"/>
        </w:rPr>
        <w:t xml:space="preserve">, dei </w:t>
      </w:r>
      <w:r>
        <w:rPr>
          <w:rFonts w:ascii="Arial" w:hAnsi="Arial" w:cs="Arial"/>
        </w:rPr>
        <w:t>generi</w:t>
      </w:r>
      <w:r w:rsidRPr="00E97983">
        <w:rPr>
          <w:rFonts w:ascii="Arial" w:hAnsi="Arial" w:cs="Arial"/>
        </w:rPr>
        <w:t xml:space="preserve"> e dei testi</w:t>
      </w:r>
      <w:r>
        <w:rPr>
          <w:rFonts w:ascii="Arial" w:hAnsi="Arial" w:cs="Arial"/>
        </w:rPr>
        <w:t>.</w:t>
      </w:r>
    </w:p>
    <w:p w14:paraId="71D3F827" w14:textId="77777777" w:rsidR="007073B6" w:rsidRPr="00E97983" w:rsidRDefault="007073B6" w:rsidP="007073B6">
      <w:pPr>
        <w:jc w:val="both"/>
        <w:rPr>
          <w:rFonts w:ascii="Arial" w:hAnsi="Arial" w:cs="Arial"/>
          <w:i/>
        </w:rPr>
      </w:pPr>
      <w:r w:rsidRPr="00E97983">
        <w:rPr>
          <w:rFonts w:ascii="Arial" w:hAnsi="Arial" w:cs="Arial"/>
          <w:i/>
        </w:rPr>
        <w:t>Prov</w:t>
      </w:r>
      <w:r>
        <w:rPr>
          <w:rFonts w:ascii="Arial" w:hAnsi="Arial" w:cs="Arial"/>
          <w:i/>
        </w:rPr>
        <w:t>a</w:t>
      </w:r>
      <w:r w:rsidRPr="00E97983">
        <w:rPr>
          <w:rFonts w:ascii="Arial" w:hAnsi="Arial" w:cs="Arial"/>
          <w:i/>
        </w:rPr>
        <w:t xml:space="preserve"> oral</w:t>
      </w:r>
      <w:r>
        <w:rPr>
          <w:rFonts w:ascii="Arial" w:hAnsi="Arial" w:cs="Arial"/>
          <w:i/>
        </w:rPr>
        <w:t>e</w:t>
      </w:r>
    </w:p>
    <w:p w14:paraId="6BE3DC96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Possesso delle nozioni.</w:t>
      </w:r>
    </w:p>
    <w:p w14:paraId="1F926067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Capacità di argomentazione.</w:t>
      </w:r>
    </w:p>
    <w:p w14:paraId="4D891746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>Competenza lessicale ed espressiva.</w:t>
      </w:r>
    </w:p>
    <w:p w14:paraId="1F4EB9B0" w14:textId="77777777" w:rsidR="007073B6" w:rsidRPr="00E97983" w:rsidRDefault="007073B6" w:rsidP="007073B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E97983">
        <w:rPr>
          <w:rFonts w:ascii="Arial" w:hAnsi="Arial" w:cs="Arial"/>
        </w:rPr>
        <w:t xml:space="preserve">Conoscenza essenziale della storia </w:t>
      </w:r>
      <w:r>
        <w:rPr>
          <w:rFonts w:ascii="Arial" w:hAnsi="Arial" w:cs="Arial"/>
        </w:rPr>
        <w:t xml:space="preserve">letteraria, </w:t>
      </w:r>
      <w:r w:rsidRPr="00E97983">
        <w:rPr>
          <w:rFonts w:ascii="Arial" w:hAnsi="Arial" w:cs="Arial"/>
        </w:rPr>
        <w:t>dei generi e dei testi.</w:t>
      </w:r>
    </w:p>
    <w:p w14:paraId="2A3665F0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3F1693B" w14:textId="5DCA2ED2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E97983">
        <w:rPr>
          <w:rFonts w:ascii="Arial" w:hAnsi="Arial" w:cs="Arial"/>
          <w:b/>
        </w:rPr>
        <w:t>PROGRAMMA</w:t>
      </w:r>
      <w:r>
        <w:rPr>
          <w:rFonts w:ascii="Arial" w:hAnsi="Arial" w:cs="Arial"/>
          <w:b/>
        </w:rPr>
        <w:t>:</w:t>
      </w:r>
      <w:r w:rsidRPr="00E97983">
        <w:rPr>
          <w:rFonts w:ascii="Arial" w:hAnsi="Arial" w:cs="Arial"/>
          <w:b/>
        </w:rPr>
        <w:t xml:space="preserve"> </w:t>
      </w:r>
    </w:p>
    <w:p w14:paraId="5F5EA305" w14:textId="77777777" w:rsidR="007073B6" w:rsidRPr="00E97983" w:rsidRDefault="007073B6" w:rsidP="007073B6">
      <w:pPr>
        <w:jc w:val="both"/>
        <w:rPr>
          <w:rFonts w:ascii="Arial" w:hAnsi="Arial" w:cs="Arial"/>
        </w:rPr>
      </w:pPr>
      <w:r w:rsidRPr="00E97983">
        <w:rPr>
          <w:rFonts w:ascii="Arial" w:hAnsi="Arial" w:cs="Arial"/>
        </w:rPr>
        <w:t>Si richiede la conoscenza dei temi, della poetica, delle tecniche narrative dei seguenti movimenti letterari e autori (si indicano anche le opere in prosa e/o poesia di cui si richiede la lettura integrale e l’analisi):</w:t>
      </w:r>
    </w:p>
    <w:p w14:paraId="4CA0E58F" w14:textId="55EB5DDE" w:rsidR="007073B6" w:rsidRPr="007073B6" w:rsidRDefault="007073B6" w:rsidP="007073B6">
      <w:pPr>
        <w:pStyle w:val="Paragrafoelenco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  <w:bCs/>
        </w:rPr>
        <w:t>Dante</w:t>
      </w:r>
      <w:r w:rsidRPr="007073B6">
        <w:rPr>
          <w:rFonts w:ascii="Arial" w:hAnsi="Arial" w:cs="Arial"/>
        </w:rPr>
        <w:t xml:space="preserve">, </w:t>
      </w:r>
      <w:r w:rsidRPr="007073B6">
        <w:rPr>
          <w:rFonts w:ascii="Arial" w:hAnsi="Arial" w:cs="Arial"/>
          <w:i/>
          <w:iCs/>
        </w:rPr>
        <w:t>Purgatorio</w:t>
      </w:r>
      <w:r w:rsidRPr="007073B6">
        <w:rPr>
          <w:rFonts w:ascii="Arial" w:hAnsi="Arial" w:cs="Arial"/>
        </w:rPr>
        <w:t>, introduzione alla cantica; lettura,</w:t>
      </w:r>
      <w:r w:rsidR="0055790C">
        <w:rPr>
          <w:rFonts w:ascii="Arial" w:hAnsi="Arial" w:cs="Arial"/>
        </w:rPr>
        <w:t xml:space="preserve"> parafrasi e analisi di almeno </w:t>
      </w:r>
      <w:r w:rsidRPr="007073B6">
        <w:rPr>
          <w:rFonts w:ascii="Arial" w:hAnsi="Arial" w:cs="Arial"/>
        </w:rPr>
        <w:t>cinque canti a scelta (si consigliano I, II, III, V, VI).</w:t>
      </w:r>
    </w:p>
    <w:p w14:paraId="53938A9F" w14:textId="13D02C4F" w:rsidR="007073B6" w:rsidRPr="007073B6" w:rsidRDefault="007073B6" w:rsidP="007073B6">
      <w:pPr>
        <w:pStyle w:val="Paragrafoelenco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T. Tasso: la favola pastorale come genere letterario e il contenuto dell’</w:t>
      </w:r>
      <w:r w:rsidRPr="007073B6">
        <w:rPr>
          <w:rFonts w:ascii="Arial" w:hAnsi="Arial" w:cs="Arial"/>
          <w:i/>
        </w:rPr>
        <w:t>Aminta</w:t>
      </w:r>
      <w:r w:rsidR="0055790C">
        <w:rPr>
          <w:rFonts w:ascii="Arial" w:hAnsi="Arial" w:cs="Arial"/>
        </w:rPr>
        <w:t xml:space="preserve">, dal </w:t>
      </w:r>
      <w:r w:rsidRPr="007073B6">
        <w:rPr>
          <w:rFonts w:ascii="Arial" w:hAnsi="Arial" w:cs="Arial"/>
        </w:rPr>
        <w:t>poema epico al poema eroico (vero storico e veros</w:t>
      </w:r>
      <w:r w:rsidR="0055790C">
        <w:rPr>
          <w:rFonts w:ascii="Arial" w:hAnsi="Arial" w:cs="Arial"/>
        </w:rPr>
        <w:t xml:space="preserve">imile, meraviglioso, conflitto </w:t>
      </w:r>
      <w:r w:rsidRPr="007073B6">
        <w:rPr>
          <w:rFonts w:ascii="Arial" w:hAnsi="Arial" w:cs="Arial"/>
        </w:rPr>
        <w:t xml:space="preserve">bene/male), elaborazione e contenuto della </w:t>
      </w:r>
      <w:r w:rsidRPr="007073B6">
        <w:rPr>
          <w:rFonts w:ascii="Arial" w:hAnsi="Arial" w:cs="Arial"/>
          <w:i/>
        </w:rPr>
        <w:t>Gerusalemme liberata</w:t>
      </w:r>
      <w:r w:rsidRPr="007073B6">
        <w:rPr>
          <w:rFonts w:ascii="Arial" w:hAnsi="Arial" w:cs="Arial"/>
        </w:rPr>
        <w:t xml:space="preserve">). </w:t>
      </w:r>
    </w:p>
    <w:p w14:paraId="5E39D046" w14:textId="69323FF5" w:rsidR="007073B6" w:rsidRPr="007073B6" w:rsidRDefault="007073B6" w:rsidP="007073B6">
      <w:pPr>
        <w:pStyle w:val="Paragrafoelenco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Il Seicento: il Barocco, ingegno, meraviglia, mondo come teatro.</w:t>
      </w:r>
    </w:p>
    <w:p w14:paraId="6AF7F773" w14:textId="62EFE95A" w:rsidR="007073B6" w:rsidRPr="007073B6" w:rsidRDefault="007073B6" w:rsidP="007073B6">
      <w:pPr>
        <w:pStyle w:val="Paragrafoelenco"/>
        <w:numPr>
          <w:ilvl w:val="0"/>
          <w:numId w:val="2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 xml:space="preserve">G. Galilei: rapporto fede/scienza, lettera a Benedetto Castelli; il </w:t>
      </w:r>
      <w:r w:rsidRPr="007073B6">
        <w:rPr>
          <w:rFonts w:ascii="Arial" w:hAnsi="Arial" w:cs="Arial"/>
          <w:i/>
        </w:rPr>
        <w:t>Saggiatore</w:t>
      </w:r>
      <w:r w:rsidR="0055790C">
        <w:rPr>
          <w:rFonts w:ascii="Arial" w:hAnsi="Arial" w:cs="Arial"/>
        </w:rPr>
        <w:t xml:space="preserve"> (temi e </w:t>
      </w:r>
      <w:r w:rsidRPr="007073B6">
        <w:rPr>
          <w:rFonts w:ascii="Arial" w:hAnsi="Arial" w:cs="Arial"/>
        </w:rPr>
        <w:t xml:space="preserve">lettura di due capitoli a scelta), </w:t>
      </w:r>
      <w:r w:rsidRPr="007073B6">
        <w:rPr>
          <w:rFonts w:ascii="Arial" w:hAnsi="Arial" w:cs="Arial"/>
          <w:i/>
        </w:rPr>
        <w:t>Dialogo sopra i due massimi sistemi</w:t>
      </w:r>
      <w:r w:rsidR="0055790C">
        <w:rPr>
          <w:rFonts w:ascii="Arial" w:hAnsi="Arial" w:cs="Arial"/>
        </w:rPr>
        <w:t xml:space="preserve"> (temi e lettura </w:t>
      </w:r>
      <w:r w:rsidRPr="007073B6">
        <w:rPr>
          <w:rFonts w:ascii="Arial" w:hAnsi="Arial" w:cs="Arial"/>
        </w:rPr>
        <w:t xml:space="preserve">dell’introduzione </w:t>
      </w:r>
      <w:r w:rsidRPr="007073B6">
        <w:rPr>
          <w:rFonts w:ascii="Arial" w:hAnsi="Arial" w:cs="Arial"/>
          <w:i/>
          <w:iCs/>
        </w:rPr>
        <w:t>Al Discreto lettore</w:t>
      </w:r>
      <w:r w:rsidRPr="007073B6">
        <w:rPr>
          <w:rFonts w:ascii="Arial" w:hAnsi="Arial" w:cs="Arial"/>
        </w:rPr>
        <w:t xml:space="preserve"> e di un passo a scelta). </w:t>
      </w:r>
    </w:p>
    <w:p w14:paraId="45DCF7CE" w14:textId="2661AC8F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 xml:space="preserve"> G.B. Marino: il concettismo, lettura di due poesie</w:t>
      </w:r>
      <w:r w:rsidR="0055790C">
        <w:rPr>
          <w:rFonts w:ascii="Arial" w:hAnsi="Arial" w:cs="Arial"/>
        </w:rPr>
        <w:t xml:space="preserve"> a scelta e di trenta ottave a scelta </w:t>
      </w:r>
      <w:r w:rsidRPr="007073B6">
        <w:rPr>
          <w:rFonts w:ascii="Arial" w:hAnsi="Arial" w:cs="Arial"/>
        </w:rPr>
        <w:t>dell’</w:t>
      </w:r>
      <w:r w:rsidRPr="007073B6">
        <w:rPr>
          <w:rFonts w:ascii="Arial" w:hAnsi="Arial" w:cs="Arial"/>
          <w:i/>
          <w:iCs/>
        </w:rPr>
        <w:t>Adone</w:t>
      </w:r>
      <w:r w:rsidRPr="007073B6">
        <w:rPr>
          <w:rFonts w:ascii="Arial" w:hAnsi="Arial" w:cs="Arial"/>
        </w:rPr>
        <w:t>.</w:t>
      </w:r>
    </w:p>
    <w:p w14:paraId="491B6B95" w14:textId="62A6856C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Arcadia e Illuminismo: caratteristiche e generi letterari.</w:t>
      </w:r>
    </w:p>
    <w:p w14:paraId="3BFB137D" w14:textId="31978490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C. Goldoni: la riforma del teatro; lettura integrale di una commedia.</w:t>
      </w:r>
    </w:p>
    <w:p w14:paraId="2A276C84" w14:textId="1E569F42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 xml:space="preserve">G. Parini: funzione sociale della poesia, composizione e contenuto del </w:t>
      </w:r>
      <w:r w:rsidRPr="007073B6">
        <w:rPr>
          <w:rFonts w:ascii="Arial" w:hAnsi="Arial" w:cs="Arial"/>
          <w:i/>
        </w:rPr>
        <w:t>Giorno</w:t>
      </w:r>
      <w:r w:rsidR="0055790C">
        <w:rPr>
          <w:rFonts w:ascii="Arial" w:hAnsi="Arial" w:cs="Arial"/>
        </w:rPr>
        <w:t xml:space="preserve">; </w:t>
      </w:r>
      <w:r w:rsidRPr="007073B6">
        <w:rPr>
          <w:rFonts w:ascii="Arial" w:hAnsi="Arial" w:cs="Arial"/>
        </w:rPr>
        <w:t xml:space="preserve">lettura e commento di un’ode a scelta di cinquanta versi del </w:t>
      </w:r>
      <w:r w:rsidRPr="007073B6">
        <w:rPr>
          <w:rFonts w:ascii="Arial" w:hAnsi="Arial" w:cs="Arial"/>
          <w:i/>
        </w:rPr>
        <w:t>Giorno</w:t>
      </w:r>
      <w:r w:rsidRPr="007073B6">
        <w:rPr>
          <w:rFonts w:ascii="Arial" w:hAnsi="Arial" w:cs="Arial"/>
        </w:rPr>
        <w:t xml:space="preserve"> a scelta.  </w:t>
      </w:r>
    </w:p>
    <w:p w14:paraId="457AD015" w14:textId="34B83394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Alfieri: conflitto ragione/passione, caratteristiche dell</w:t>
      </w:r>
      <w:r w:rsidR="0055790C">
        <w:rPr>
          <w:rFonts w:ascii="Arial" w:hAnsi="Arial" w:cs="Arial"/>
        </w:rPr>
        <w:t xml:space="preserve">e tragedie; lettura e commento </w:t>
      </w:r>
      <w:r w:rsidRPr="007073B6">
        <w:rPr>
          <w:rFonts w:ascii="Arial" w:hAnsi="Arial" w:cs="Arial"/>
        </w:rPr>
        <w:t>di una tragedia a scelta.</w:t>
      </w:r>
    </w:p>
    <w:p w14:paraId="138D7E16" w14:textId="1848AC54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Neoclassicismo, preromanticismo, romanticismo</w:t>
      </w:r>
      <w:r w:rsidR="0055790C">
        <w:rPr>
          <w:rFonts w:ascii="Arial" w:hAnsi="Arial" w:cs="Arial"/>
        </w:rPr>
        <w:t xml:space="preserve">: temi e motivi in Europa e in </w:t>
      </w:r>
      <w:r w:rsidRPr="007073B6">
        <w:rPr>
          <w:rFonts w:ascii="Arial" w:hAnsi="Arial" w:cs="Arial"/>
        </w:rPr>
        <w:t>Italia.</w:t>
      </w:r>
    </w:p>
    <w:p w14:paraId="362ADE45" w14:textId="439C0C68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>U. Foscolo: il rapporto arte/vita e materialismo/religion</w:t>
      </w:r>
      <w:r w:rsidR="0055790C">
        <w:rPr>
          <w:rFonts w:ascii="Arial" w:hAnsi="Arial" w:cs="Arial"/>
        </w:rPr>
        <w:t xml:space="preserve">e, la funzione della poesia, i </w:t>
      </w:r>
      <w:r w:rsidRPr="007073B6">
        <w:rPr>
          <w:rFonts w:ascii="Arial" w:hAnsi="Arial" w:cs="Arial"/>
        </w:rPr>
        <w:t xml:space="preserve">temi dei </w:t>
      </w:r>
      <w:r w:rsidRPr="007073B6">
        <w:rPr>
          <w:rFonts w:ascii="Arial" w:hAnsi="Arial" w:cs="Arial"/>
          <w:i/>
        </w:rPr>
        <w:t>I sepolcri</w:t>
      </w:r>
      <w:r w:rsidRPr="007073B6">
        <w:rPr>
          <w:rFonts w:ascii="Arial" w:hAnsi="Arial" w:cs="Arial"/>
        </w:rPr>
        <w:t xml:space="preserve"> (lettura integrale) e delle </w:t>
      </w:r>
      <w:r w:rsidRPr="007073B6">
        <w:rPr>
          <w:rFonts w:ascii="Arial" w:hAnsi="Arial" w:cs="Arial"/>
          <w:i/>
        </w:rPr>
        <w:t>Ultime lettere di Jacopo Ortis</w:t>
      </w:r>
      <w:r w:rsidRPr="007073B6">
        <w:rPr>
          <w:rFonts w:ascii="Arial" w:hAnsi="Arial" w:cs="Arial"/>
        </w:rPr>
        <w:t>.</w:t>
      </w:r>
    </w:p>
    <w:p w14:paraId="74DC8A0F" w14:textId="5CA2AB59" w:rsidR="007073B6" w:rsidRPr="007073B6" w:rsidRDefault="007073B6" w:rsidP="007073B6">
      <w:pPr>
        <w:pStyle w:val="Paragrafoelenco"/>
        <w:numPr>
          <w:ilvl w:val="0"/>
          <w:numId w:val="1"/>
        </w:numPr>
        <w:ind w:left="360"/>
        <w:jc w:val="both"/>
        <w:rPr>
          <w:rFonts w:ascii="Arial" w:hAnsi="Arial" w:cs="Arial"/>
        </w:rPr>
      </w:pPr>
      <w:r w:rsidRPr="007073B6">
        <w:rPr>
          <w:rFonts w:ascii="Arial" w:hAnsi="Arial" w:cs="Arial"/>
        </w:rPr>
        <w:t xml:space="preserve">A. Manzoni: il rapporto bello/vero, la poesia civile, le tragedie (moralità e funzione </w:t>
      </w:r>
      <w:r w:rsidRPr="007073B6">
        <w:rPr>
          <w:rFonts w:ascii="Arial" w:hAnsi="Arial" w:cs="Arial"/>
        </w:rPr>
        <w:tab/>
        <w:t>del coro), contenuto e temi dell’</w:t>
      </w:r>
      <w:r w:rsidRPr="007073B6">
        <w:rPr>
          <w:rFonts w:ascii="Arial" w:hAnsi="Arial" w:cs="Arial"/>
          <w:i/>
        </w:rPr>
        <w:t>Adelchi</w:t>
      </w:r>
      <w:r w:rsidRPr="007073B6">
        <w:rPr>
          <w:rFonts w:ascii="Arial" w:hAnsi="Arial" w:cs="Arial"/>
        </w:rPr>
        <w:t xml:space="preserve">, il ruolo della Provvidenza, elaborazione de </w:t>
      </w:r>
      <w:r w:rsidR="0055790C">
        <w:rPr>
          <w:rFonts w:ascii="Arial" w:hAnsi="Arial" w:cs="Arial"/>
          <w:i/>
        </w:rPr>
        <w:t xml:space="preserve">I </w:t>
      </w:r>
      <w:r w:rsidRPr="007073B6">
        <w:rPr>
          <w:rFonts w:ascii="Arial" w:hAnsi="Arial" w:cs="Arial"/>
          <w:i/>
        </w:rPr>
        <w:t>Promessi</w:t>
      </w:r>
      <w:r w:rsidRPr="007073B6">
        <w:rPr>
          <w:rFonts w:ascii="Arial" w:hAnsi="Arial" w:cs="Arial"/>
        </w:rPr>
        <w:t xml:space="preserve"> </w:t>
      </w:r>
      <w:r w:rsidRPr="007073B6">
        <w:rPr>
          <w:rFonts w:ascii="Arial" w:hAnsi="Arial" w:cs="Arial"/>
          <w:i/>
        </w:rPr>
        <w:t>Sposi</w:t>
      </w:r>
      <w:r w:rsidRPr="007073B6">
        <w:rPr>
          <w:rFonts w:ascii="Arial" w:hAnsi="Arial" w:cs="Arial"/>
        </w:rPr>
        <w:t xml:space="preserve"> e questione della lingua (con lettura </w:t>
      </w:r>
      <w:r w:rsidR="0055790C">
        <w:rPr>
          <w:rFonts w:ascii="Arial" w:hAnsi="Arial" w:cs="Arial"/>
        </w:rPr>
        <w:t xml:space="preserve">e commento di dieci capitoli a </w:t>
      </w:r>
      <w:r w:rsidRPr="007073B6">
        <w:rPr>
          <w:rFonts w:ascii="Arial" w:hAnsi="Arial" w:cs="Arial"/>
        </w:rPr>
        <w:t>scelta).</w:t>
      </w:r>
    </w:p>
    <w:p w14:paraId="4BA944CE" w14:textId="77777777" w:rsidR="007073B6" w:rsidRPr="00E97983" w:rsidRDefault="007073B6" w:rsidP="007073B6">
      <w:pPr>
        <w:jc w:val="both"/>
        <w:rPr>
          <w:rFonts w:ascii="Arial" w:hAnsi="Arial" w:cs="Arial"/>
        </w:rPr>
      </w:pPr>
      <w:r w:rsidRPr="00E97983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E97983">
        <w:rPr>
          <w:rFonts w:ascii="Arial" w:hAnsi="Arial" w:cs="Arial"/>
        </w:rPr>
        <w:t xml:space="preserve">: </w:t>
      </w:r>
    </w:p>
    <w:p w14:paraId="11A403D6" w14:textId="4C2E9217" w:rsidR="007073B6" w:rsidRPr="00E97983" w:rsidRDefault="007073B6" w:rsidP="007073B6">
      <w:pPr>
        <w:jc w:val="both"/>
        <w:rPr>
          <w:rFonts w:ascii="Arial" w:hAnsi="Arial" w:cs="Arial"/>
        </w:rPr>
      </w:pPr>
      <w:r w:rsidRPr="00E97983">
        <w:rPr>
          <w:rFonts w:ascii="Arial" w:hAnsi="Arial" w:cs="Arial"/>
          <w:iCs/>
          <w:smallCaps/>
        </w:rPr>
        <w:t>G. Langella, P. Frare, P. Gresti, U. Motta</w:t>
      </w:r>
      <w:r w:rsidRPr="00E97983">
        <w:rPr>
          <w:rFonts w:ascii="Arial" w:hAnsi="Arial" w:cs="Arial"/>
          <w:iCs/>
        </w:rPr>
        <w:t xml:space="preserve">, </w:t>
      </w:r>
      <w:r w:rsidRPr="00E97983">
        <w:rPr>
          <w:rFonts w:ascii="Arial" w:hAnsi="Arial" w:cs="Arial"/>
          <w:i/>
          <w:iCs/>
        </w:rPr>
        <w:t>Letteratura.it</w:t>
      </w:r>
      <w:r w:rsidRPr="00E97983">
        <w:rPr>
          <w:rFonts w:ascii="Arial" w:hAnsi="Arial" w:cs="Arial"/>
          <w:iCs/>
        </w:rPr>
        <w:t>, vol. 1 e vol. 2, Bruno Mondadori.</w:t>
      </w:r>
    </w:p>
    <w:p w14:paraId="2FC5A3ED" w14:textId="77777777" w:rsidR="007073B6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</w:rPr>
      </w:pPr>
    </w:p>
    <w:p w14:paraId="3EDB105E" w14:textId="77777777" w:rsidR="007073B6" w:rsidRPr="002D19EB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2D19EB">
        <w:rPr>
          <w:rFonts w:ascii="Arial" w:hAnsi="Arial" w:cs="Arial"/>
          <w:i/>
        </w:rPr>
        <w:t>Elaborazione di un testo scritto</w:t>
      </w:r>
      <w:r>
        <w:rPr>
          <w:rFonts w:ascii="Arial" w:hAnsi="Arial" w:cs="Arial"/>
        </w:rPr>
        <w:t xml:space="preserve">: </w:t>
      </w:r>
      <w:r w:rsidRPr="002D19EB">
        <w:rPr>
          <w:rFonts w:ascii="Arial" w:hAnsi="Arial" w:cs="Arial"/>
        </w:rPr>
        <w:t>tipologia A, B e C della prima prova del nuovo Esame di Stato</w:t>
      </w:r>
      <w:r>
        <w:rPr>
          <w:rFonts w:ascii="Arial" w:hAnsi="Arial" w:cs="Arial"/>
        </w:rPr>
        <w:t>.</w:t>
      </w:r>
    </w:p>
    <w:p w14:paraId="750FCBE6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A0E2A04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TIPOLOGIA DI PROVA PER L’ESAME:</w:t>
      </w:r>
      <w:r w:rsidRPr="00E97983">
        <w:rPr>
          <w:rFonts w:ascii="Arial" w:hAnsi="Arial" w:cs="Arial"/>
          <w:b/>
        </w:rPr>
        <w:t xml:space="preserve"> scritta (</w:t>
      </w:r>
      <w:r w:rsidRPr="00E97983">
        <w:rPr>
          <w:rFonts w:ascii="Arial" w:hAnsi="Arial" w:cs="Arial"/>
        </w:rPr>
        <w:t xml:space="preserve">tipologia A, B, C del nuovo Esame di Stato) </w:t>
      </w:r>
      <w:r w:rsidRPr="00E97983">
        <w:rPr>
          <w:rFonts w:ascii="Arial" w:hAnsi="Arial" w:cs="Arial"/>
          <w:b/>
        </w:rPr>
        <w:lastRenderedPageBreak/>
        <w:t>e orale</w:t>
      </w:r>
      <w:r w:rsidRPr="00E97983">
        <w:rPr>
          <w:rFonts w:ascii="Arial" w:hAnsi="Arial" w:cs="Arial"/>
        </w:rPr>
        <w:t xml:space="preserve"> (letteratura). </w:t>
      </w:r>
    </w:p>
    <w:p w14:paraId="0C6ED836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36953BB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E97983">
        <w:rPr>
          <w:rFonts w:ascii="Arial" w:hAnsi="Arial" w:cs="Arial"/>
          <w:b/>
        </w:rPr>
        <w:t xml:space="preserve">ESEMPIO DI PROVA SCRITTA: </w:t>
      </w:r>
      <w:r w:rsidRPr="00E97983">
        <w:rPr>
          <w:rFonts w:ascii="Arial" w:hAnsi="Arial" w:cs="Arial"/>
        </w:rPr>
        <w:t xml:space="preserve">esempi disponibili sul sito del MIUR al link </w:t>
      </w:r>
      <w:r w:rsidRPr="00F91697">
        <w:rPr>
          <w:rFonts w:ascii="Arial" w:hAnsi="Arial" w:cs="Arial"/>
          <w:u w:val="single"/>
        </w:rPr>
        <w:t>Esami di Stato</w:t>
      </w:r>
      <w:r>
        <w:rPr>
          <w:rFonts w:ascii="Arial" w:hAnsi="Arial" w:cs="Arial"/>
        </w:rPr>
        <w:t>.</w:t>
      </w:r>
    </w:p>
    <w:p w14:paraId="4ABDE4AE" w14:textId="77777777" w:rsidR="007073B6" w:rsidRPr="00E97983" w:rsidRDefault="007073B6" w:rsidP="007073B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92652D2" w14:textId="77777777" w:rsidR="006C23C3" w:rsidRDefault="006C23C3"/>
    <w:p w14:paraId="31A751C6" w14:textId="77777777" w:rsidR="007073B6" w:rsidRDefault="007073B6"/>
    <w:p w14:paraId="7AF8F576" w14:textId="77777777" w:rsidR="007073B6" w:rsidRDefault="007073B6"/>
    <w:p w14:paraId="3BEDBC95" w14:textId="77777777" w:rsidR="007073B6" w:rsidRDefault="007073B6"/>
    <w:p w14:paraId="2A687EC4" w14:textId="77777777" w:rsidR="007073B6" w:rsidRDefault="007073B6"/>
    <w:p w14:paraId="05D3E87E" w14:textId="77777777" w:rsidR="007073B6" w:rsidRDefault="007073B6"/>
    <w:p w14:paraId="2D8AE199" w14:textId="77777777" w:rsidR="007073B6" w:rsidRDefault="007073B6"/>
    <w:p w14:paraId="43FD6A6C" w14:textId="77777777" w:rsidR="007073B6" w:rsidRDefault="007073B6"/>
    <w:p w14:paraId="6BE881C8" w14:textId="77777777" w:rsidR="007073B6" w:rsidRDefault="007073B6"/>
    <w:p w14:paraId="51C7B99C" w14:textId="77777777" w:rsidR="007073B6" w:rsidRDefault="007073B6"/>
    <w:p w14:paraId="76287B7F" w14:textId="77777777" w:rsidR="007073B6" w:rsidRDefault="007073B6"/>
    <w:p w14:paraId="0A16B193" w14:textId="77777777" w:rsidR="007073B6" w:rsidRDefault="007073B6"/>
    <w:p w14:paraId="23A70063" w14:textId="77777777" w:rsidR="007073B6" w:rsidRDefault="007073B6"/>
    <w:p w14:paraId="58C6A157" w14:textId="77777777" w:rsidR="007073B6" w:rsidRDefault="007073B6"/>
    <w:p w14:paraId="57287C77" w14:textId="77777777" w:rsidR="007073B6" w:rsidRDefault="007073B6"/>
    <w:p w14:paraId="473BD6B8" w14:textId="77777777" w:rsidR="007073B6" w:rsidRDefault="007073B6"/>
    <w:p w14:paraId="5DA9237D" w14:textId="77777777" w:rsidR="007073B6" w:rsidRDefault="007073B6"/>
    <w:p w14:paraId="3CC359A9" w14:textId="77777777" w:rsidR="007073B6" w:rsidRDefault="007073B6"/>
    <w:p w14:paraId="2D538DC6" w14:textId="77777777" w:rsidR="007073B6" w:rsidRDefault="007073B6"/>
    <w:p w14:paraId="7972B58D" w14:textId="77777777" w:rsidR="007073B6" w:rsidRDefault="007073B6"/>
    <w:p w14:paraId="40ABCD25" w14:textId="77777777" w:rsidR="007073B6" w:rsidRDefault="007073B6"/>
    <w:p w14:paraId="19E9E613" w14:textId="77777777" w:rsidR="007073B6" w:rsidRDefault="007073B6"/>
    <w:p w14:paraId="3D2C3461" w14:textId="77777777" w:rsidR="007073B6" w:rsidRDefault="007073B6"/>
    <w:p w14:paraId="63E24008" w14:textId="77777777" w:rsidR="007073B6" w:rsidRDefault="007073B6"/>
    <w:p w14:paraId="79BF6817" w14:textId="77777777" w:rsidR="007073B6" w:rsidRDefault="007073B6"/>
    <w:p w14:paraId="3F093DDB" w14:textId="77777777" w:rsidR="007073B6" w:rsidRDefault="007073B6"/>
    <w:p w14:paraId="6096CC01" w14:textId="77777777" w:rsidR="007073B6" w:rsidRDefault="007073B6"/>
    <w:p w14:paraId="141D2D37" w14:textId="77777777" w:rsidR="007073B6" w:rsidRDefault="007073B6"/>
    <w:p w14:paraId="3E5C4B35" w14:textId="77777777" w:rsidR="007073B6" w:rsidRDefault="007073B6"/>
    <w:p w14:paraId="75BDFAE1" w14:textId="77777777" w:rsidR="007073B6" w:rsidRDefault="007073B6"/>
    <w:p w14:paraId="144E86A6" w14:textId="77777777" w:rsidR="007073B6" w:rsidRDefault="007073B6"/>
    <w:p w14:paraId="239039FD" w14:textId="77777777" w:rsidR="007073B6" w:rsidRDefault="007073B6"/>
    <w:p w14:paraId="6F0D74C7" w14:textId="77777777" w:rsidR="007073B6" w:rsidRDefault="007073B6"/>
    <w:p w14:paraId="7245D646" w14:textId="77777777" w:rsidR="007073B6" w:rsidRDefault="007073B6"/>
    <w:p w14:paraId="7C3A2F7E" w14:textId="77777777" w:rsidR="007073B6" w:rsidRDefault="007073B6"/>
    <w:p w14:paraId="5F3CDC8C" w14:textId="77777777" w:rsidR="007073B6" w:rsidRDefault="007073B6"/>
    <w:p w14:paraId="3CE5D6BA" w14:textId="77777777" w:rsidR="007073B6" w:rsidRDefault="007073B6"/>
    <w:p w14:paraId="586B7EAD" w14:textId="77777777" w:rsidR="007073B6" w:rsidRDefault="007073B6"/>
    <w:p w14:paraId="2EE79C46" w14:textId="77777777" w:rsidR="007073B6" w:rsidRDefault="007073B6"/>
    <w:p w14:paraId="0662F2B7" w14:textId="77777777" w:rsidR="007073B6" w:rsidRDefault="007073B6"/>
    <w:p w14:paraId="7553770E" w14:textId="1E0B4BC0" w:rsidR="005E4353" w:rsidRPr="005E4353" w:rsidRDefault="007073B6" w:rsidP="00D73E97">
      <w:r>
        <w:br w:type="page"/>
      </w:r>
    </w:p>
    <w:p w14:paraId="7AD5AC9B" w14:textId="4B714103" w:rsidR="00D73E97" w:rsidRPr="00D73E97" w:rsidRDefault="00D73E97" w:rsidP="00D73E97">
      <w:r w:rsidRPr="00362EE2">
        <w:rPr>
          <w:rFonts w:ascii="Arial" w:hAnsi="Arial"/>
          <w:b/>
          <w:color w:val="000000"/>
        </w:rPr>
        <w:lastRenderedPageBreak/>
        <w:t>DIPARTIMENTO DI: Lingue Straniere</w:t>
      </w:r>
    </w:p>
    <w:p w14:paraId="724BAAD2" w14:textId="63F4D8DC" w:rsidR="00D73E97" w:rsidRPr="00362EE2" w:rsidRDefault="00D73E97" w:rsidP="00D73E97">
      <w:pPr>
        <w:pStyle w:val="Textbody"/>
        <w:spacing w:after="160" w:line="309" w:lineRule="auto"/>
        <w:jc w:val="both"/>
        <w:rPr>
          <w:rFonts w:ascii="Arial" w:hAnsi="Arial"/>
          <w:b/>
          <w:color w:val="000000"/>
          <w:lang w:val="it-IT"/>
        </w:rPr>
      </w:pPr>
      <w:r w:rsidRPr="00D73E97">
        <w:rPr>
          <w:rFonts w:ascii="Arial" w:hAnsi="Arial"/>
          <w:b/>
          <w:color w:val="000000"/>
          <w:highlight w:val="yellow"/>
          <w:lang w:val="it-IT"/>
        </w:rPr>
        <w:t>MATERIA: INGLESE</w:t>
      </w:r>
    </w:p>
    <w:p w14:paraId="00DCE9BC" w14:textId="77777777" w:rsidR="00D73E97" w:rsidRPr="00362EE2" w:rsidRDefault="00D73E97" w:rsidP="00D73E97">
      <w:pPr>
        <w:pStyle w:val="Textbody"/>
        <w:spacing w:after="160"/>
        <w:contextualSpacing/>
        <w:jc w:val="both"/>
        <w:rPr>
          <w:rFonts w:ascii="Arial" w:hAnsi="Arial"/>
          <w:b/>
          <w:color w:val="000000"/>
          <w:lang w:val="it-IT"/>
        </w:rPr>
      </w:pPr>
      <w:r w:rsidRPr="00362EE2">
        <w:rPr>
          <w:rFonts w:ascii="Arial" w:hAnsi="Arial"/>
          <w:b/>
          <w:color w:val="000000"/>
          <w:lang w:val="it-IT"/>
        </w:rPr>
        <w:t>OBIETTIVI MINIMI:</w:t>
      </w:r>
    </w:p>
    <w:p w14:paraId="35FF8E4A" w14:textId="77777777" w:rsidR="00D73E97" w:rsidRPr="00362EE2" w:rsidRDefault="00D73E97" w:rsidP="00D73E97">
      <w:pPr>
        <w:pStyle w:val="Standard"/>
        <w:contextualSpacing/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>I criteri guida per l’accertamento dell’acquisizione degli obiettivi disciplinari minimi per raggiungere il livello di sufficienza sono i seguenti:</w:t>
      </w:r>
    </w:p>
    <w:p w14:paraId="2802812E" w14:textId="77777777" w:rsidR="00D73E97" w:rsidRPr="00362EE2" w:rsidRDefault="00D73E97" w:rsidP="000D2CB3">
      <w:pPr>
        <w:pStyle w:val="Standard"/>
        <w:numPr>
          <w:ilvl w:val="0"/>
          <w:numId w:val="4"/>
        </w:numPr>
        <w:contextualSpacing/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>conoscenza completa, anche se superficiale e non approfondita, degli aspetti essenziali dell’argomento richiesto;</w:t>
      </w:r>
    </w:p>
    <w:p w14:paraId="03228DEB" w14:textId="77777777" w:rsidR="00D73E97" w:rsidRPr="00362EE2" w:rsidRDefault="00D73E97" w:rsidP="000D2CB3">
      <w:pPr>
        <w:pStyle w:val="Standard"/>
        <w:numPr>
          <w:ilvl w:val="0"/>
          <w:numId w:val="4"/>
        </w:numPr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 xml:space="preserve">accettabile abilità di </w:t>
      </w:r>
      <w:r w:rsidRPr="00362EE2">
        <w:rPr>
          <w:rFonts w:ascii="Arial" w:hAnsi="Arial"/>
          <w:i/>
          <w:iCs/>
          <w:lang w:val="it-IT"/>
        </w:rPr>
        <w:t>listening</w:t>
      </w:r>
      <w:r w:rsidRPr="00362EE2">
        <w:rPr>
          <w:rFonts w:ascii="Arial" w:hAnsi="Arial"/>
          <w:lang w:val="it-IT"/>
        </w:rPr>
        <w:t xml:space="preserve">, </w:t>
      </w:r>
      <w:r w:rsidRPr="00362EE2">
        <w:rPr>
          <w:rFonts w:ascii="Arial" w:hAnsi="Arial"/>
          <w:i/>
          <w:iCs/>
          <w:lang w:val="it-IT"/>
        </w:rPr>
        <w:t>speaking</w:t>
      </w:r>
      <w:r w:rsidRPr="00362EE2">
        <w:rPr>
          <w:rFonts w:ascii="Arial" w:hAnsi="Arial"/>
          <w:lang w:val="it-IT"/>
        </w:rPr>
        <w:t xml:space="preserve">, </w:t>
      </w:r>
      <w:r w:rsidRPr="00362EE2">
        <w:rPr>
          <w:rFonts w:ascii="Arial" w:hAnsi="Arial"/>
          <w:i/>
          <w:iCs/>
          <w:lang w:val="it-IT"/>
        </w:rPr>
        <w:t>reading</w:t>
      </w:r>
      <w:r w:rsidRPr="00362EE2">
        <w:rPr>
          <w:rFonts w:ascii="Arial" w:hAnsi="Arial"/>
          <w:lang w:val="it-IT"/>
        </w:rPr>
        <w:t xml:space="preserve"> e </w:t>
      </w:r>
      <w:r w:rsidRPr="00362EE2">
        <w:rPr>
          <w:rFonts w:ascii="Arial" w:hAnsi="Arial"/>
          <w:i/>
          <w:iCs/>
          <w:lang w:val="it-IT"/>
        </w:rPr>
        <w:t>writing</w:t>
      </w:r>
      <w:r w:rsidRPr="00362EE2">
        <w:rPr>
          <w:rFonts w:ascii="Arial" w:hAnsi="Arial"/>
          <w:lang w:val="it-IT"/>
        </w:rPr>
        <w:t>, tali che, pur in presenza di qualche incertezza, non compromettano la comunicazione del messaggio scritto e orale;</w:t>
      </w:r>
    </w:p>
    <w:p w14:paraId="5FAB196E" w14:textId="77777777" w:rsidR="00D73E97" w:rsidRPr="00362EE2" w:rsidRDefault="00D73E97" w:rsidP="000D2CB3">
      <w:pPr>
        <w:pStyle w:val="Standard"/>
        <w:numPr>
          <w:ilvl w:val="0"/>
          <w:numId w:val="4"/>
        </w:numPr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>non si ritiene sufficiente la semplice acquisizione mnemonica, ma si richiede la capacità anche minima di reimpiego delle conoscenze acquisite in contesti nuovi.</w:t>
      </w:r>
    </w:p>
    <w:p w14:paraId="41FB7F7C" w14:textId="77777777" w:rsidR="00D73E97" w:rsidRPr="00362EE2" w:rsidRDefault="00D73E97" w:rsidP="00D73E97">
      <w:pPr>
        <w:pStyle w:val="Standard"/>
        <w:jc w:val="both"/>
        <w:rPr>
          <w:rFonts w:ascii="Arial" w:hAnsi="Arial"/>
          <w:lang w:val="it-IT"/>
        </w:rPr>
      </w:pPr>
    </w:p>
    <w:p w14:paraId="68567F74" w14:textId="77777777" w:rsidR="00D73E97" w:rsidRPr="00362EE2" w:rsidRDefault="00D73E97" w:rsidP="00D73E97">
      <w:pPr>
        <w:pStyle w:val="Standard"/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>Tali criteri valgono per tutte le classi, naturalmente rapportati a conoscenze e competenze linguistiche differenziate anno per anno, che per la quarta classe sono come segue:</w:t>
      </w:r>
    </w:p>
    <w:p w14:paraId="3CD35978" w14:textId="77777777" w:rsidR="0055790C" w:rsidRDefault="00D73E97" w:rsidP="00D73E97">
      <w:pPr>
        <w:pStyle w:val="Standard"/>
        <w:numPr>
          <w:ilvl w:val="0"/>
          <w:numId w:val="5"/>
        </w:numPr>
        <w:jc w:val="both"/>
        <w:rPr>
          <w:rFonts w:ascii="Arial" w:hAnsi="Arial"/>
          <w:lang w:val="it-IT"/>
        </w:rPr>
      </w:pPr>
      <w:r w:rsidRPr="00362EE2">
        <w:rPr>
          <w:rFonts w:ascii="Arial" w:hAnsi="Arial"/>
          <w:lang w:val="it-IT"/>
        </w:rPr>
        <w:t>l’alunno deve avere conoscenze complete, anche se non approfondite sugli autori più significativi della storia della letteratura inglese del diciannovesimo secolo, nonché sul “background” storico e sociale di tale periodo, opportunamente guidato, deve saper analizzare testi letterari commentandoli con un linguaggio sufficientemente corretto ed esprimendo un breve e semplice giudizio personale; deve saper prendere appunti, deve esprimersi con un vocabolario intermedio-avanzato.</w:t>
      </w:r>
    </w:p>
    <w:p w14:paraId="38F6C89F" w14:textId="77777777" w:rsidR="0055790C" w:rsidRDefault="0055790C" w:rsidP="0055790C">
      <w:pPr>
        <w:pStyle w:val="Standard"/>
        <w:jc w:val="both"/>
        <w:rPr>
          <w:rFonts w:ascii="Arial" w:hAnsi="Arial"/>
          <w:lang w:val="it-IT"/>
        </w:rPr>
      </w:pPr>
    </w:p>
    <w:p w14:paraId="3B04C966" w14:textId="131C1FA5" w:rsidR="00D73E97" w:rsidRPr="0055790C" w:rsidRDefault="00D73E97" w:rsidP="0055790C">
      <w:pPr>
        <w:pStyle w:val="Standard"/>
        <w:jc w:val="both"/>
        <w:rPr>
          <w:rFonts w:ascii="Arial" w:hAnsi="Arial"/>
          <w:lang w:val="it-IT"/>
        </w:rPr>
      </w:pPr>
      <w:r w:rsidRPr="0055790C">
        <w:rPr>
          <w:rFonts w:ascii="Arial" w:hAnsi="Arial"/>
          <w:b/>
          <w:color w:val="000000"/>
          <w:lang w:val="it-IT"/>
        </w:rPr>
        <w:t>PROGRAMMA: </w:t>
      </w:r>
    </w:p>
    <w:p w14:paraId="41AF2CEA" w14:textId="77777777" w:rsidR="00D73E97" w:rsidRPr="00362EE2" w:rsidRDefault="00D73E97" w:rsidP="00D73E97">
      <w:pPr>
        <w:pStyle w:val="Textbody"/>
        <w:spacing w:after="0"/>
        <w:jc w:val="both"/>
        <w:rPr>
          <w:rFonts w:ascii="Arial" w:hAnsi="Arial"/>
          <w:b/>
          <w:color w:val="000000"/>
          <w:lang w:val="it-IT"/>
        </w:rPr>
      </w:pPr>
      <w:r w:rsidRPr="00362EE2">
        <w:rPr>
          <w:rFonts w:ascii="Arial" w:hAnsi="Arial"/>
          <w:b/>
          <w:color w:val="000000"/>
          <w:lang w:val="it-IT"/>
        </w:rPr>
        <w:t>Lingua:</w:t>
      </w:r>
    </w:p>
    <w:p w14:paraId="785AE532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 w:rsidRPr="00362EE2">
        <w:rPr>
          <w:rFonts w:ascii="Arial" w:hAnsi="Arial"/>
          <w:color w:val="000000"/>
          <w:lang w:val="it-IT"/>
        </w:rPr>
        <w:t xml:space="preserve">Raggiungimento/rafforzamento livello B2 della lingua, verificabile con esercizi tipologia Cambridge FCE (vedi esempio di prova di Use of English allegata). </w:t>
      </w:r>
      <w:r>
        <w:rPr>
          <w:rFonts w:ascii="Arial" w:hAnsi="Arial"/>
          <w:color w:val="000000"/>
        </w:rPr>
        <w:t>Alcune tra le conoscenze e abilità richieste:</w:t>
      </w:r>
    </w:p>
    <w:p w14:paraId="5217A759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Making comparisons</w:t>
      </w:r>
    </w:p>
    <w:p w14:paraId="707BE8A8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Supposing: expressing and possibility (modal verbs or other expressions)</w:t>
      </w:r>
    </w:p>
    <w:p w14:paraId="5C996160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Expressing ability (modal verbs or other expressions)</w:t>
      </w:r>
    </w:p>
    <w:p w14:paraId="033992E5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Expressing obligation and permission</w:t>
      </w:r>
    </w:p>
    <w:p w14:paraId="52C507B3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Expressing location</w:t>
      </w:r>
    </w:p>
    <w:p w14:paraId="6BC533D2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</w:p>
    <w:p w14:paraId="0761EF50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Used to, Be / Get used to</w:t>
      </w:r>
    </w:p>
    <w:p w14:paraId="53267274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so/such, too, enough</w:t>
      </w:r>
    </w:p>
    <w:p w14:paraId="0501B44B" w14:textId="6140BB48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Subordinate clauses and linkers (addition, contrast...)</w:t>
      </w:r>
    </w:p>
    <w:p w14:paraId="2D6E6728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-ING or To infinitive</w:t>
      </w:r>
    </w:p>
    <w:p w14:paraId="7F782F10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Reported Speech</w:t>
      </w:r>
    </w:p>
    <w:p w14:paraId="40B2683B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Verb Tenses: present, past and perfect</w:t>
      </w:r>
    </w:p>
    <w:p w14:paraId="17557D2C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Conditionals; mixed conditionals and alternatives to If</w:t>
      </w:r>
    </w:p>
    <w:p w14:paraId="45AFBD60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Wish, if only and hope</w:t>
      </w:r>
    </w:p>
    <w:p w14:paraId="0200F527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Relative pronouns and relative clauses</w:t>
      </w:r>
    </w:p>
    <w:p w14:paraId="79C99482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passive; causative have and get</w:t>
      </w:r>
    </w:p>
    <w:p w14:paraId="45533A09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</w:p>
    <w:p w14:paraId="24E650F3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Word formations: adding suffixes, prefixes, etc.</w:t>
      </w:r>
    </w:p>
    <w:p w14:paraId="32BC4069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Adjectives with ING or ED</w:t>
      </w:r>
    </w:p>
    <w:p w14:paraId="7AFFD694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countable and uncountable nouns</w:t>
      </w:r>
    </w:p>
    <w:p w14:paraId="43D7F52F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Look, seem, appear</w:t>
      </w:r>
    </w:p>
    <w:p w14:paraId="4EE5EB02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Collocations</w:t>
      </w:r>
    </w:p>
    <w:p w14:paraId="65758AE2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Phrasal verbs</w:t>
      </w:r>
    </w:p>
    <w:p w14:paraId="695DF42A" w14:textId="77777777" w:rsidR="00D73E97" w:rsidRDefault="00D73E97" w:rsidP="00D73E97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Idiomatic expressions</w:t>
      </w:r>
    </w:p>
    <w:p w14:paraId="273F6C47" w14:textId="6E7B40C5" w:rsidR="00D73E97" w:rsidRPr="0055790C" w:rsidRDefault="00D73E97" w:rsidP="0055790C">
      <w:pPr>
        <w:pStyle w:val="Textbody"/>
        <w:spacing w:after="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lastRenderedPageBreak/>
        <w:t>Vocabulary expansions: travel, food, money, health, family, house, free time, work, friends..</w:t>
      </w:r>
    </w:p>
    <w:p w14:paraId="23EEEE1E" w14:textId="0B5D97B8" w:rsidR="00D73E97" w:rsidRP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b/>
          <w:color w:val="000000"/>
        </w:rPr>
      </w:pPr>
      <w:r>
        <w:rPr>
          <w:rFonts w:ascii="Arial" w:hAnsi="Arial"/>
          <w:b/>
          <w:color w:val="000000"/>
        </w:rPr>
        <w:t>Letteratura:</w:t>
      </w:r>
    </w:p>
    <w:p w14:paraId="2031AAA0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Elizabethan Age</w:t>
      </w:r>
    </w:p>
    <w:p w14:paraId="2C6B78AB" w14:textId="77777777" w:rsidR="00D73E97" w:rsidRDefault="00D73E97" w:rsidP="000D2CB3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Historical and social context</w:t>
      </w:r>
    </w:p>
    <w:p w14:paraId="320108F8" w14:textId="77777777" w:rsidR="00D73E97" w:rsidRDefault="00D73E97" w:rsidP="000D2CB3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Playhouses and the life of actors and playwrights</w:t>
      </w:r>
    </w:p>
    <w:p w14:paraId="6CC1EB8E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Drama:</w:t>
      </w:r>
    </w:p>
    <w:p w14:paraId="6676A224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William Shakespeare</w:t>
      </w:r>
      <w:r>
        <w:rPr>
          <w:rFonts w:ascii="Arial" w:hAnsi="Arial"/>
          <w:color w:val="000000"/>
        </w:rPr>
        <w:t>: plays (content, themes)</w:t>
      </w:r>
    </w:p>
    <w:p w14:paraId="70372D25" w14:textId="77777777" w:rsidR="00D73E97" w:rsidRDefault="00D73E97" w:rsidP="00D73E97">
      <w:pPr>
        <w:pStyle w:val="Standard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From Hamlet (“To be or not to be”)</w:t>
      </w:r>
    </w:p>
    <w:p w14:paraId="0FCBDE21" w14:textId="77777777" w:rsidR="00D73E97" w:rsidRDefault="00D73E97" w:rsidP="00D73E97">
      <w:pPr>
        <w:pStyle w:val="Standard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From Macbeth (The three witches; “A tale told by an idiot”)</w:t>
      </w:r>
    </w:p>
    <w:p w14:paraId="1AE5E6F1" w14:textId="0970AA93" w:rsidR="00D73E97" w:rsidRDefault="00D73E97" w:rsidP="00D73E97">
      <w:pPr>
        <w:pStyle w:val="Standard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From the Merchant of Venice (“I am a Jew”)</w:t>
      </w:r>
    </w:p>
    <w:p w14:paraId="00D95930" w14:textId="22684934" w:rsidR="00D73E97" w:rsidRDefault="00D73E97" w:rsidP="00D73E97">
      <w:pPr>
        <w:pStyle w:val="Standard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Romantic Age</w:t>
      </w:r>
    </w:p>
    <w:p w14:paraId="2D3F2B4E" w14:textId="77777777" w:rsidR="00D73E97" w:rsidRDefault="00D73E97" w:rsidP="000D2CB3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Historical and social context</w:t>
      </w:r>
    </w:p>
    <w:p w14:paraId="6B6D10E6" w14:textId="77777777" w:rsidR="00D73E97" w:rsidRDefault="00D73E97" w:rsidP="000D2CB3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Revolutions and Industrialization</w:t>
      </w:r>
    </w:p>
    <w:p w14:paraId="501E51D1" w14:textId="6D72F06A" w:rsidR="00D73E97" w:rsidRPr="0055790C" w:rsidRDefault="00D73E97" w:rsidP="00D73E97">
      <w:pPr>
        <w:pStyle w:val="Intestazione"/>
        <w:numPr>
          <w:ilvl w:val="0"/>
          <w:numId w:val="6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Romantic Imagination</w:t>
      </w:r>
    </w:p>
    <w:p w14:paraId="36359DF0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Poetry:</w:t>
      </w:r>
    </w:p>
    <w:p w14:paraId="41F8BFF4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William Wordsworth</w:t>
      </w:r>
      <w:r>
        <w:rPr>
          <w:rFonts w:ascii="Arial" w:hAnsi="Arial"/>
          <w:color w:val="000000"/>
        </w:rPr>
        <w:t>:</w:t>
      </w:r>
    </w:p>
    <w:p w14:paraId="7EE8BD37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Poem: Daffodils (analysis and themes)</w:t>
      </w:r>
    </w:p>
    <w:p w14:paraId="41AFF56B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From the Lyrical Ballads: “Poetry is the spontaneous overflow of powerful feelings”</w:t>
      </w:r>
    </w:p>
    <w:p w14:paraId="1666EF40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Samuel T. Coleridge</w:t>
      </w:r>
      <w:r>
        <w:rPr>
          <w:rFonts w:ascii="Arial" w:hAnsi="Arial"/>
          <w:color w:val="000000"/>
        </w:rPr>
        <w:t>:</w:t>
      </w:r>
    </w:p>
    <w:p w14:paraId="05F53AE0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Poem: The Rime of the Ancient Mariner (from Part 1, 2 and 7)</w:t>
      </w:r>
    </w:p>
    <w:p w14:paraId="2BE067F0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Percy B. Shelley</w:t>
      </w:r>
      <w:r>
        <w:rPr>
          <w:rFonts w:ascii="Arial" w:hAnsi="Arial"/>
          <w:color w:val="000000"/>
        </w:rPr>
        <w:t>:</w:t>
      </w:r>
    </w:p>
    <w:p w14:paraId="2E73FF1C" w14:textId="6D7DFE7A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Poem: Ode to the West Wind (analysis and themes)</w:t>
      </w:r>
    </w:p>
    <w:p w14:paraId="330EAC17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Fiction:</w:t>
      </w:r>
    </w:p>
    <w:p w14:paraId="54ECBCCE" w14:textId="76D2EA20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Comedy of Manners: J</w:t>
      </w:r>
      <w:r>
        <w:rPr>
          <w:rFonts w:ascii="Arial" w:hAnsi="Arial"/>
          <w:color w:val="000000"/>
          <w:u w:val="single"/>
        </w:rPr>
        <w:t>ane Austen</w:t>
      </w:r>
      <w:r>
        <w:rPr>
          <w:rFonts w:ascii="Arial" w:hAnsi="Arial"/>
          <w:color w:val="000000"/>
        </w:rPr>
        <w:t>, Pride and Prejudice</w:t>
      </w:r>
    </w:p>
    <w:p w14:paraId="3109C6C1" w14:textId="159884C9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The Gothic Novel: </w:t>
      </w:r>
      <w:r>
        <w:rPr>
          <w:rFonts w:ascii="Arial" w:hAnsi="Arial"/>
          <w:color w:val="000000"/>
          <w:u w:val="single"/>
        </w:rPr>
        <w:t>Mary Shelley</w:t>
      </w:r>
      <w:r>
        <w:rPr>
          <w:rFonts w:ascii="Arial" w:hAnsi="Arial"/>
          <w:color w:val="000000"/>
        </w:rPr>
        <w:t>, Frankenstein</w:t>
      </w:r>
    </w:p>
    <w:p w14:paraId="5F1A95C1" w14:textId="77777777" w:rsidR="00D73E97" w:rsidRDefault="00D73E97" w:rsidP="00D73E97">
      <w:pPr>
        <w:pStyle w:val="Standard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Victorian Age</w:t>
      </w:r>
    </w:p>
    <w:p w14:paraId="19EFFD6F" w14:textId="77777777" w:rsidR="00D73E97" w:rsidRDefault="00D73E97" w:rsidP="000D2CB3">
      <w:pPr>
        <w:pStyle w:val="Intestazione"/>
        <w:numPr>
          <w:ilvl w:val="0"/>
          <w:numId w:val="7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Historical and social context</w:t>
      </w:r>
    </w:p>
    <w:p w14:paraId="26DA4984" w14:textId="77777777" w:rsidR="00D73E97" w:rsidRDefault="00D73E97" w:rsidP="000D2CB3">
      <w:pPr>
        <w:pStyle w:val="Intestazione"/>
        <w:numPr>
          <w:ilvl w:val="0"/>
          <w:numId w:val="7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Victorian Compromise</w:t>
      </w:r>
    </w:p>
    <w:p w14:paraId="1F431DA7" w14:textId="77777777" w:rsidR="00D73E97" w:rsidRDefault="00D73E97" w:rsidP="000D2CB3">
      <w:pPr>
        <w:pStyle w:val="Intestazione"/>
        <w:numPr>
          <w:ilvl w:val="0"/>
          <w:numId w:val="7"/>
        </w:numPr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The Victorian novel</w:t>
      </w:r>
    </w:p>
    <w:p w14:paraId="6CD55B31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Fiction:</w:t>
      </w:r>
    </w:p>
    <w:p w14:paraId="50186A99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Charles Dickens</w:t>
      </w:r>
      <w:r>
        <w:rPr>
          <w:rFonts w:ascii="Arial" w:hAnsi="Arial"/>
          <w:color w:val="000000"/>
        </w:rPr>
        <w:t>: Oliver Twist</w:t>
      </w:r>
    </w:p>
    <w:p w14:paraId="53BE5CE7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Charlotte Brontë</w:t>
      </w:r>
      <w:r>
        <w:rPr>
          <w:rFonts w:ascii="Arial" w:hAnsi="Arial"/>
          <w:color w:val="000000"/>
        </w:rPr>
        <w:t>: Jane Eyre</w:t>
      </w:r>
    </w:p>
    <w:p w14:paraId="48FEE448" w14:textId="77777777" w:rsidR="00D73E97" w:rsidRDefault="00D73E97" w:rsidP="00D73E97">
      <w:pPr>
        <w:pStyle w:val="Intestazione"/>
        <w:tabs>
          <w:tab w:val="clear" w:pos="4819"/>
          <w:tab w:val="clear" w:pos="9638"/>
        </w:tabs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  <w:u w:val="single"/>
        </w:rPr>
        <w:t>Robert Louis Stevenson</w:t>
      </w:r>
      <w:r>
        <w:rPr>
          <w:rFonts w:ascii="Arial" w:hAnsi="Arial"/>
          <w:color w:val="000000"/>
        </w:rPr>
        <w:t>: The Strange Case of Dr Jekyll and Mr Hyde</w:t>
      </w:r>
      <w:r>
        <w:rPr>
          <w:rFonts w:ascii="Arial" w:hAnsi="Arial"/>
          <w:color w:val="000000"/>
        </w:rPr>
        <w:tab/>
      </w:r>
    </w:p>
    <w:p w14:paraId="75887A3D" w14:textId="77777777" w:rsidR="00D73E97" w:rsidRDefault="00D73E97" w:rsidP="00D73E97">
      <w:pPr>
        <w:pStyle w:val="Textbody"/>
        <w:rPr>
          <w:rFonts w:ascii="Arial" w:hAnsi="Arial"/>
        </w:rPr>
      </w:pPr>
    </w:p>
    <w:p w14:paraId="0FC67F6F" w14:textId="737863BF" w:rsidR="00D73E97" w:rsidRPr="00362EE2" w:rsidRDefault="0055790C" w:rsidP="00D73E97">
      <w:pPr>
        <w:pStyle w:val="Textbody"/>
        <w:spacing w:after="160" w:line="309" w:lineRule="auto"/>
        <w:jc w:val="both"/>
        <w:rPr>
          <w:rFonts w:ascii="Arial" w:hAnsi="Arial"/>
          <w:b/>
          <w:color w:val="000000"/>
          <w:lang w:val="it-IT"/>
        </w:rPr>
      </w:pPr>
      <w:r>
        <w:rPr>
          <w:rFonts w:ascii="Arial" w:hAnsi="Arial"/>
          <w:b/>
          <w:color w:val="000000"/>
          <w:lang w:val="it-IT"/>
        </w:rPr>
        <w:t>ES</w:t>
      </w:r>
      <w:r w:rsidR="00D73E97" w:rsidRPr="00362EE2">
        <w:rPr>
          <w:rFonts w:ascii="Arial" w:hAnsi="Arial"/>
          <w:b/>
          <w:color w:val="000000"/>
          <w:lang w:val="it-IT"/>
        </w:rPr>
        <w:t>EMPIO DI PROVA SCRITTA (FCE Use of English)</w:t>
      </w:r>
    </w:p>
    <w:p w14:paraId="4D136FCF" w14:textId="77777777" w:rsidR="00D73E97" w:rsidRPr="00D73E97" w:rsidRDefault="00D73E97" w:rsidP="00D73E97">
      <w:pPr>
        <w:pStyle w:val="TestHeading3A"/>
        <w:rPr>
          <w:rFonts w:ascii="Arial" w:hAnsi="Arial"/>
          <w:sz w:val="24"/>
          <w:szCs w:val="24"/>
        </w:rPr>
      </w:pPr>
      <w:r w:rsidRPr="00D73E97">
        <w:rPr>
          <w:rFonts w:ascii="Arial" w:hAnsi="Arial"/>
          <w:b/>
          <w:sz w:val="24"/>
          <w:szCs w:val="24"/>
        </w:rPr>
        <w:t xml:space="preserve">1) Word formation </w:t>
      </w:r>
      <w:r w:rsidRPr="00D73E97">
        <w:rPr>
          <w:rFonts w:ascii="Arial" w:hAnsi="Arial"/>
          <w:b/>
          <w:sz w:val="24"/>
          <w:szCs w:val="24"/>
        </w:rPr>
        <w:br/>
      </w:r>
      <w:r w:rsidRPr="00D73E97">
        <w:rPr>
          <w:rFonts w:ascii="Arial" w:hAnsi="Arial"/>
          <w:sz w:val="24"/>
          <w:szCs w:val="24"/>
        </w:rPr>
        <w:t xml:space="preserve">For questions </w:t>
      </w:r>
      <w:r w:rsidRPr="00D73E97">
        <w:rPr>
          <w:rFonts w:ascii="Arial" w:hAnsi="Arial"/>
          <w:b/>
          <w:sz w:val="24"/>
          <w:szCs w:val="24"/>
        </w:rPr>
        <w:t>1–8</w:t>
      </w:r>
      <w:r w:rsidRPr="00D73E97">
        <w:rPr>
          <w:rFonts w:ascii="Arial" w:hAnsi="Arial"/>
          <w:sz w:val="24"/>
          <w:szCs w:val="24"/>
        </w:rPr>
        <w:t xml:space="preserve">, read the text below. Use the word given in capitals at the end of some of the lines to form a word that fits </w:t>
      </w:r>
      <w:r w:rsidRPr="00D73E97">
        <w:rPr>
          <w:rFonts w:ascii="Arial" w:hAnsi="Arial"/>
          <w:b/>
          <w:sz w:val="24"/>
          <w:szCs w:val="24"/>
        </w:rPr>
        <w:t>in the gap in the same line</w:t>
      </w:r>
      <w:r w:rsidRPr="00D73E97">
        <w:rPr>
          <w:rFonts w:ascii="Arial" w:hAnsi="Arial"/>
          <w:sz w:val="24"/>
          <w:szCs w:val="24"/>
        </w:rPr>
        <w:t>. There is an example at the beginning (</w:t>
      </w:r>
      <w:r w:rsidRPr="00D73E97">
        <w:rPr>
          <w:rFonts w:ascii="Arial" w:hAnsi="Arial"/>
          <w:b/>
          <w:sz w:val="24"/>
          <w:szCs w:val="24"/>
        </w:rPr>
        <w:t>0</w:t>
      </w:r>
      <w:r w:rsidRPr="00D73E97">
        <w:rPr>
          <w:rFonts w:ascii="Arial" w:hAnsi="Arial"/>
          <w:sz w:val="24"/>
          <w:szCs w:val="24"/>
        </w:rPr>
        <w:t xml:space="preserve">).  </w:t>
      </w:r>
    </w:p>
    <w:p w14:paraId="7DB531A9" w14:textId="77777777" w:rsidR="00D73E97" w:rsidRPr="00D73E97" w:rsidRDefault="00D73E97" w:rsidP="00D73E97">
      <w:pPr>
        <w:pStyle w:val="TestHeading3A"/>
        <w:rPr>
          <w:rFonts w:ascii="Arial" w:hAnsi="Arial"/>
          <w:sz w:val="24"/>
          <w:szCs w:val="24"/>
        </w:rPr>
      </w:pPr>
      <w:r w:rsidRPr="00D73E97">
        <w:rPr>
          <w:rFonts w:ascii="Arial" w:hAnsi="Arial"/>
          <w:sz w:val="24"/>
          <w:szCs w:val="24"/>
        </w:rPr>
        <w:t xml:space="preserve">                               </w:t>
      </w:r>
    </w:p>
    <w:p w14:paraId="1D700413" w14:textId="77777777" w:rsidR="0055790C" w:rsidRDefault="0055790C" w:rsidP="0055790C">
      <w:pPr>
        <w:pStyle w:val="TestHeading3A"/>
        <w:rPr>
          <w:rFonts w:ascii="Arial" w:hAnsi="Arial"/>
          <w:sz w:val="20"/>
          <w:szCs w:val="20"/>
        </w:rPr>
      </w:pPr>
    </w:p>
    <w:p w14:paraId="6D591701" w14:textId="77777777" w:rsidR="0055790C" w:rsidRDefault="0055790C" w:rsidP="0055790C">
      <w:pPr>
        <w:pStyle w:val="TextHeading"/>
        <w:jc w:val="center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 strange Journey</w:t>
      </w:r>
    </w:p>
    <w:p w14:paraId="0DD473DB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It was a warm, (0) </w:t>
      </w:r>
      <w:r>
        <w:rPr>
          <w:rFonts w:ascii="Arial" w:hAnsi="Arial"/>
          <w:b/>
          <w:bCs/>
          <w:sz w:val="20"/>
          <w:szCs w:val="20"/>
        </w:rPr>
        <w:t>SUNNY</w:t>
      </w:r>
      <w:r>
        <w:rPr>
          <w:rFonts w:ascii="Arial" w:hAnsi="Arial"/>
          <w:sz w:val="20"/>
          <w:szCs w:val="20"/>
        </w:rPr>
        <w:t xml:space="preserve"> October morning in 1593 and in front of the palace in Mexico City</w:t>
      </w:r>
      <w:r>
        <w:rPr>
          <w:rFonts w:ascii="Arial" w:hAnsi="Arial"/>
          <w:sz w:val="20"/>
          <w:szCs w:val="20"/>
        </w:rPr>
        <w:tab/>
        <w:t>SUN</w:t>
      </w:r>
    </w:p>
    <w:p w14:paraId="2A6D6104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there were the usual bustling crowds of people moving (1) _________________ across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NOISE</w:t>
      </w:r>
    </w:p>
    <w:p w14:paraId="412FA2BB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the plaza. One soldier stood out from the rest. Unlike the (2) ______________ grey uniform</w:t>
      </w:r>
      <w:r>
        <w:rPr>
          <w:rFonts w:ascii="Arial" w:hAnsi="Arial"/>
          <w:sz w:val="20"/>
          <w:szCs w:val="20"/>
        </w:rPr>
        <w:tab/>
        <w:t>TRADITION</w:t>
      </w:r>
    </w:p>
    <w:p w14:paraId="5B82B653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of the other palace guards, his was bright and (3) __________________ and he carried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COLOUR</w:t>
      </w:r>
    </w:p>
    <w:p w14:paraId="4099788D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 different kind of gun. The strange soldier said that his orders were to guard the Philippine</w:t>
      </w:r>
    </w:p>
    <w:p w14:paraId="5AB2905D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governor's palace in Manila. “(4) ________________, I'm not in Manila,” ha said, “but this</w:t>
      </w:r>
      <w:r>
        <w:rPr>
          <w:rFonts w:ascii="Arial" w:hAnsi="Arial"/>
          <w:sz w:val="20"/>
          <w:szCs w:val="20"/>
        </w:rPr>
        <w:tab/>
        <w:t>EVIDENT</w:t>
      </w:r>
    </w:p>
    <w:p w14:paraId="0F592325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is a palace so I am doing my duty”. By now, officers were (5) _________________ of the man</w:t>
      </w:r>
      <w:r>
        <w:rPr>
          <w:rFonts w:ascii="Arial" w:hAnsi="Arial"/>
          <w:sz w:val="20"/>
          <w:szCs w:val="20"/>
        </w:rPr>
        <w:tab/>
        <w:t>SUSPICION</w:t>
      </w:r>
    </w:p>
    <w:p w14:paraId="69A5F05F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>from Manila to Mexico City. And when he told them that the governor of Manila had been killed</w:t>
      </w:r>
    </w:p>
    <w:p w14:paraId="1E03539E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the night before, he was arrested.</w:t>
      </w:r>
    </w:p>
    <w:p w14:paraId="00AB857B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(6) _________________ afterwards, a ship arrived from the Philippines, bringing news that</w:t>
      </w:r>
      <w:r>
        <w:rPr>
          <w:rFonts w:ascii="Arial" w:hAnsi="Arial"/>
          <w:sz w:val="20"/>
          <w:szCs w:val="20"/>
        </w:rPr>
        <w:tab/>
        <w:t>SHORT</w:t>
      </w:r>
    </w:p>
    <w:p w14:paraId="4F2C722F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the governor had been murdered on the night before the soldier had appeared.</w:t>
      </w:r>
    </w:p>
    <w:p w14:paraId="77255F3F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The soldier was (7) ___________________ released and sent back to Manila. To this day</w:t>
      </w:r>
      <w:r>
        <w:rPr>
          <w:rFonts w:ascii="Arial" w:hAnsi="Arial"/>
          <w:sz w:val="20"/>
          <w:szCs w:val="20"/>
        </w:rPr>
        <w:tab/>
        <w:t>EVENTUAL</w:t>
      </w:r>
    </w:p>
    <w:p w14:paraId="6FC3E7F3" w14:textId="77777777" w:rsidR="0055790C" w:rsidRDefault="0055790C" w:rsidP="0055790C">
      <w:pPr>
        <w:pStyle w:val="TestText"/>
        <w:tabs>
          <w:tab w:val="left" w:pos="480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his (8) __________________ voyage through time and space remains unexplained.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MYSTERY</w:t>
      </w:r>
    </w:p>
    <w:p w14:paraId="49A63D0E" w14:textId="77777777" w:rsidR="0055790C" w:rsidRDefault="0055790C" w:rsidP="0055790C">
      <w:pPr>
        <w:pStyle w:val="TestText"/>
        <w:tabs>
          <w:tab w:val="left" w:pos="7995"/>
        </w:tabs>
        <w:rPr>
          <w:rFonts w:ascii="Arial" w:hAnsi="Arial"/>
          <w:b/>
        </w:rPr>
      </w:pPr>
    </w:p>
    <w:p w14:paraId="09810B98" w14:textId="77777777" w:rsidR="0055790C" w:rsidRDefault="0055790C" w:rsidP="0055790C">
      <w:pPr>
        <w:pStyle w:val="TestText"/>
        <w:tabs>
          <w:tab w:val="left" w:pos="7995"/>
        </w:tabs>
        <w:rPr>
          <w:rFonts w:ascii="Arial" w:hAnsi="Arial"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2) Multiple-choice cloze</w:t>
      </w:r>
      <w:r>
        <w:rPr>
          <w:rFonts w:ascii="Arial" w:hAnsi="Arial"/>
          <w:b/>
          <w:sz w:val="20"/>
          <w:szCs w:val="20"/>
        </w:rPr>
        <w:br/>
      </w:r>
      <w:r>
        <w:rPr>
          <w:rFonts w:ascii="Arial" w:hAnsi="Arial"/>
          <w:sz w:val="20"/>
          <w:szCs w:val="20"/>
        </w:rPr>
        <w:t xml:space="preserve">For questions </w:t>
      </w:r>
      <w:r>
        <w:rPr>
          <w:rFonts w:ascii="Arial" w:hAnsi="Arial"/>
          <w:b/>
          <w:sz w:val="20"/>
          <w:szCs w:val="20"/>
        </w:rPr>
        <w:t>1–8</w:t>
      </w:r>
      <w:r>
        <w:rPr>
          <w:rFonts w:ascii="Arial" w:hAnsi="Arial"/>
          <w:sz w:val="20"/>
          <w:szCs w:val="20"/>
        </w:rPr>
        <w:t>, read the text below and decide which answer (</w:t>
      </w:r>
      <w:r>
        <w:rPr>
          <w:rFonts w:ascii="Arial" w:hAnsi="Arial"/>
          <w:b/>
          <w:sz w:val="20"/>
          <w:szCs w:val="20"/>
        </w:rPr>
        <w:t>A</w:t>
      </w:r>
      <w:r>
        <w:rPr>
          <w:rFonts w:ascii="Arial" w:hAnsi="Arial"/>
          <w:sz w:val="20"/>
          <w:szCs w:val="20"/>
        </w:rPr>
        <w:t xml:space="preserve">, </w:t>
      </w:r>
      <w:r>
        <w:rPr>
          <w:rFonts w:ascii="Arial" w:hAnsi="Arial"/>
          <w:b/>
          <w:sz w:val="20"/>
          <w:szCs w:val="20"/>
        </w:rPr>
        <w:t>B</w:t>
      </w:r>
      <w:r>
        <w:rPr>
          <w:rFonts w:ascii="Arial" w:hAnsi="Arial"/>
          <w:sz w:val="20"/>
          <w:szCs w:val="20"/>
        </w:rPr>
        <w:t xml:space="preserve">, </w:t>
      </w:r>
      <w:r>
        <w:rPr>
          <w:rFonts w:ascii="Arial" w:hAnsi="Arial"/>
          <w:b/>
          <w:sz w:val="20"/>
          <w:szCs w:val="20"/>
        </w:rPr>
        <w:t>C</w:t>
      </w:r>
      <w:r>
        <w:rPr>
          <w:rFonts w:ascii="Arial" w:hAnsi="Arial"/>
          <w:sz w:val="20"/>
          <w:szCs w:val="20"/>
        </w:rPr>
        <w:t xml:space="preserve"> or </w:t>
      </w:r>
      <w:r>
        <w:rPr>
          <w:rFonts w:ascii="Arial" w:hAnsi="Arial"/>
          <w:b/>
          <w:sz w:val="20"/>
          <w:szCs w:val="20"/>
        </w:rPr>
        <w:t>D</w:t>
      </w:r>
      <w:r>
        <w:rPr>
          <w:rFonts w:ascii="Arial" w:hAnsi="Arial"/>
          <w:sz w:val="20"/>
          <w:szCs w:val="20"/>
        </w:rPr>
        <w:t xml:space="preserve">) best fits each gap. There is an example at the beginning </w:t>
      </w:r>
      <w:r>
        <w:rPr>
          <w:rFonts w:ascii="Arial" w:hAnsi="Arial"/>
          <w:b/>
          <w:sz w:val="20"/>
          <w:szCs w:val="20"/>
        </w:rPr>
        <w:t>(0)</w:t>
      </w:r>
      <w:r>
        <w:rPr>
          <w:rFonts w:ascii="Arial" w:hAnsi="Arial"/>
          <w:sz w:val="20"/>
          <w:szCs w:val="20"/>
        </w:rPr>
        <w:t>.</w:t>
      </w:r>
    </w:p>
    <w:p w14:paraId="36A680F7" w14:textId="77777777" w:rsidR="0055790C" w:rsidRDefault="0055790C" w:rsidP="0055790C">
      <w:pPr>
        <w:pStyle w:val="TestText"/>
        <w:tabs>
          <w:tab w:val="left" w:pos="7995"/>
        </w:tabs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br/>
      </w:r>
      <w:r>
        <w:rPr>
          <w:rFonts w:ascii="Arial" w:hAnsi="Arial"/>
          <w:b/>
          <w:sz w:val="20"/>
          <w:szCs w:val="20"/>
        </w:rPr>
        <w:t xml:space="preserve">Example:                      0  A </w:t>
      </w:r>
      <w:r>
        <w:rPr>
          <w:rFonts w:ascii="Arial" w:hAnsi="Arial"/>
          <w:b/>
          <w:sz w:val="20"/>
          <w:szCs w:val="20"/>
          <w:u w:val="single"/>
        </w:rPr>
        <w:t>stores</w:t>
      </w:r>
      <w:r>
        <w:rPr>
          <w:rFonts w:ascii="Arial" w:hAnsi="Arial"/>
          <w:b/>
          <w:sz w:val="20"/>
          <w:szCs w:val="20"/>
        </w:rPr>
        <w:t xml:space="preserve">    B brands   C departments   D counters</w:t>
      </w:r>
    </w:p>
    <w:p w14:paraId="04493D7F" w14:textId="77777777" w:rsidR="00D73E97" w:rsidRPr="00D73E97" w:rsidRDefault="00D73E97" w:rsidP="00D73E97">
      <w:pPr>
        <w:pStyle w:val="TestText"/>
        <w:tabs>
          <w:tab w:val="left" w:pos="7995"/>
        </w:tabs>
        <w:rPr>
          <w:rFonts w:ascii="Arial" w:hAnsi="Arial"/>
          <w:b/>
        </w:rPr>
      </w:pPr>
    </w:p>
    <w:p w14:paraId="2E1D9DD3" w14:textId="5C210FBE" w:rsidR="00D73E97" w:rsidRPr="0055790C" w:rsidRDefault="00D73E97" w:rsidP="0055790C">
      <w:pPr>
        <w:pStyle w:val="TestText"/>
        <w:tabs>
          <w:tab w:val="left" w:pos="7995"/>
        </w:tabs>
        <w:rPr>
          <w:rFonts w:ascii="Arial" w:hAnsi="Arial"/>
        </w:rPr>
      </w:pPr>
      <w:r w:rsidRPr="00D73E97">
        <w:rPr>
          <w:rFonts w:ascii="Arial" w:hAnsi="Arial"/>
          <w:b/>
        </w:rPr>
        <w:t>2) Multiple-choice cloze</w:t>
      </w:r>
      <w:r w:rsidRPr="00D73E97">
        <w:rPr>
          <w:rFonts w:ascii="Arial" w:hAnsi="Arial"/>
          <w:b/>
        </w:rPr>
        <w:br/>
      </w:r>
      <w:r w:rsidRPr="00D73E97">
        <w:rPr>
          <w:rFonts w:ascii="Arial" w:hAnsi="Arial"/>
        </w:rPr>
        <w:t xml:space="preserve">For questions </w:t>
      </w:r>
      <w:r w:rsidRPr="00D73E97">
        <w:rPr>
          <w:rFonts w:ascii="Arial" w:hAnsi="Arial"/>
          <w:b/>
        </w:rPr>
        <w:t>1–8</w:t>
      </w:r>
      <w:r w:rsidRPr="00D73E97">
        <w:rPr>
          <w:rFonts w:ascii="Arial" w:hAnsi="Arial"/>
        </w:rPr>
        <w:t>, read the text below and decide which answer (</w:t>
      </w:r>
      <w:r w:rsidRPr="00D73E97">
        <w:rPr>
          <w:rFonts w:ascii="Arial" w:hAnsi="Arial"/>
          <w:b/>
        </w:rPr>
        <w:t>A</w:t>
      </w:r>
      <w:r w:rsidRPr="00D73E97">
        <w:rPr>
          <w:rFonts w:ascii="Arial" w:hAnsi="Arial"/>
        </w:rPr>
        <w:t xml:space="preserve">, </w:t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, </w:t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or </w:t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) best fits each gap. There is an example at the beginning </w:t>
      </w:r>
      <w:r w:rsidRPr="00D73E97">
        <w:rPr>
          <w:rFonts w:ascii="Arial" w:hAnsi="Arial"/>
          <w:b/>
        </w:rPr>
        <w:t>(0)</w:t>
      </w:r>
      <w:r w:rsidRPr="00D73E97">
        <w:rPr>
          <w:rFonts w:ascii="Arial" w:hAnsi="Arial"/>
        </w:rPr>
        <w:t>.</w:t>
      </w:r>
      <w:r w:rsidRPr="00D73E97">
        <w:rPr>
          <w:rFonts w:ascii="Arial" w:hAnsi="Arial"/>
        </w:rPr>
        <w:br/>
      </w:r>
      <w:r w:rsidRPr="00D73E97">
        <w:rPr>
          <w:rFonts w:ascii="Arial" w:hAnsi="Arial"/>
          <w:b/>
        </w:rPr>
        <w:t xml:space="preserve">Example:                      0  A </w:t>
      </w:r>
      <w:r w:rsidRPr="00D73E97">
        <w:rPr>
          <w:rFonts w:ascii="Arial" w:hAnsi="Arial"/>
          <w:b/>
          <w:u w:val="single"/>
        </w:rPr>
        <w:t>stores</w:t>
      </w:r>
      <w:r w:rsidRPr="00D73E97">
        <w:rPr>
          <w:rFonts w:ascii="Arial" w:hAnsi="Arial"/>
          <w:b/>
        </w:rPr>
        <w:t xml:space="preserve">    B brands   C departments   D counters</w:t>
      </w:r>
    </w:p>
    <w:p w14:paraId="413C7235" w14:textId="77777777" w:rsidR="00D73E97" w:rsidRPr="00D73E97" w:rsidRDefault="00D73E97" w:rsidP="00D73E97">
      <w:pPr>
        <w:pStyle w:val="TestText"/>
        <w:jc w:val="center"/>
        <w:rPr>
          <w:rFonts w:ascii="Arial" w:hAnsi="Arial"/>
          <w:b/>
        </w:rPr>
      </w:pPr>
      <w:r w:rsidRPr="00D73E97">
        <w:rPr>
          <w:rFonts w:ascii="Arial" w:hAnsi="Arial"/>
          <w:b/>
        </w:rPr>
        <w:t>A new kind of ‘window shopping’</w:t>
      </w:r>
    </w:p>
    <w:p w14:paraId="46F62AD4" w14:textId="77777777" w:rsidR="00D73E97" w:rsidRPr="00D73E97" w:rsidRDefault="00D73E97" w:rsidP="00D73E97">
      <w:pPr>
        <w:pStyle w:val="TestText"/>
        <w:spacing w:after="240"/>
        <w:jc w:val="both"/>
        <w:rPr>
          <w:rFonts w:ascii="Arial" w:hAnsi="Arial"/>
        </w:rPr>
      </w:pPr>
      <w:r w:rsidRPr="00D73E97">
        <w:rPr>
          <w:rFonts w:ascii="Arial" w:hAnsi="Arial"/>
        </w:rPr>
        <w:t xml:space="preserve">The changing face of our town centres means that more and more </w:t>
      </w:r>
      <w:r w:rsidRPr="00D73E97">
        <w:rPr>
          <w:rFonts w:ascii="Arial" w:hAnsi="Arial"/>
          <w:b/>
        </w:rPr>
        <w:t>(0)</w:t>
      </w:r>
      <w:r w:rsidRPr="00D73E97">
        <w:rPr>
          <w:rFonts w:ascii="Arial" w:hAnsi="Arial"/>
        </w:rPr>
        <w:t xml:space="preserve"> ____ are standing empty in the high streets these days. Their aisles are deserted and the </w:t>
      </w:r>
      <w:r w:rsidRPr="00D73E97">
        <w:rPr>
          <w:rFonts w:ascii="Arial" w:hAnsi="Arial"/>
          <w:b/>
        </w:rPr>
        <w:t>(1)</w:t>
      </w:r>
      <w:r w:rsidRPr="00D73E97">
        <w:rPr>
          <w:rFonts w:ascii="Arial" w:hAnsi="Arial"/>
        </w:rPr>
        <w:t xml:space="preserve"> ____ at the checkouts are quiet. The empty shop windows are </w:t>
      </w:r>
      <w:r w:rsidRPr="00D73E97">
        <w:rPr>
          <w:rFonts w:ascii="Arial" w:hAnsi="Arial"/>
          <w:b/>
        </w:rPr>
        <w:t>(2)</w:t>
      </w:r>
      <w:r w:rsidRPr="00D73E97">
        <w:rPr>
          <w:rFonts w:ascii="Arial" w:hAnsi="Arial"/>
        </w:rPr>
        <w:t xml:space="preserve"> ____ and discourage shoppers. Many people today </w:t>
      </w:r>
      <w:r w:rsidRPr="00D73E97">
        <w:rPr>
          <w:rFonts w:ascii="Arial" w:hAnsi="Arial"/>
          <w:b/>
        </w:rPr>
        <w:t>(3)</w:t>
      </w:r>
      <w:r w:rsidRPr="00D73E97">
        <w:rPr>
          <w:rFonts w:ascii="Arial" w:hAnsi="Arial"/>
        </w:rPr>
        <w:t xml:space="preserve"> ____ driving to out-of-town shopping centres where all the shops are under one roof. I like going into town, but my heart </w:t>
      </w:r>
      <w:r w:rsidRPr="00D73E97">
        <w:rPr>
          <w:rFonts w:ascii="Arial" w:hAnsi="Arial"/>
          <w:b/>
        </w:rPr>
        <w:t>(4)</w:t>
      </w:r>
      <w:r w:rsidRPr="00D73E97">
        <w:rPr>
          <w:rFonts w:ascii="Arial" w:hAnsi="Arial"/>
        </w:rPr>
        <w:t xml:space="preserve"> ____ when I see yet another abandoned shop. </w:t>
      </w:r>
      <w:r w:rsidRPr="00D73E97">
        <w:rPr>
          <w:rFonts w:ascii="Arial" w:hAnsi="Arial"/>
          <w:b/>
        </w:rPr>
        <w:t>(5)</w:t>
      </w:r>
      <w:r w:rsidRPr="00D73E97">
        <w:rPr>
          <w:rFonts w:ascii="Arial" w:hAnsi="Arial"/>
        </w:rPr>
        <w:t xml:space="preserve"> ____, town planners now want to do something that will make towns </w:t>
      </w:r>
      <w:r w:rsidRPr="00D73E97">
        <w:rPr>
          <w:rFonts w:ascii="Arial" w:hAnsi="Arial"/>
          <w:b/>
        </w:rPr>
        <w:t>(6)</w:t>
      </w:r>
      <w:r w:rsidRPr="00D73E97">
        <w:rPr>
          <w:rFonts w:ascii="Arial" w:hAnsi="Arial"/>
        </w:rPr>
        <w:t xml:space="preserve"> ____ again. An unusual idea to combine exercise and shopping is becoming popular. In Manchester recently, an empty shop became a ‘pop-up’ squash shop and soon there may be </w:t>
      </w:r>
      <w:r w:rsidRPr="00D73E97">
        <w:rPr>
          <w:rFonts w:ascii="Arial" w:hAnsi="Arial"/>
          <w:b/>
        </w:rPr>
        <w:t>(7)</w:t>
      </w:r>
      <w:r w:rsidRPr="00D73E97">
        <w:rPr>
          <w:rFonts w:ascii="Arial" w:hAnsi="Arial"/>
        </w:rPr>
        <w:t xml:space="preserve"> ____ places like this across the UK. Squash is an ideal sport for small spaces, and it’s a great sport to do for a short time. People walking by will hopefully be encouraged into these places to </w:t>
      </w:r>
      <w:r w:rsidRPr="00D73E97">
        <w:rPr>
          <w:rFonts w:ascii="Arial" w:hAnsi="Arial"/>
          <w:b/>
        </w:rPr>
        <w:t>(8)</w:t>
      </w:r>
      <w:r w:rsidRPr="00D73E97">
        <w:rPr>
          <w:rFonts w:ascii="Arial" w:hAnsi="Arial"/>
        </w:rPr>
        <w:t xml:space="preserve"> ____ part themselves.</w:t>
      </w:r>
    </w:p>
    <w:p w14:paraId="6CD5DD1B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jc w:val="both"/>
        <w:rPr>
          <w:rFonts w:ascii="Arial" w:hAnsi="Arial"/>
        </w:rPr>
      </w:pPr>
      <w:r w:rsidRPr="00D73E97">
        <w:rPr>
          <w:rFonts w:ascii="Arial" w:hAnsi="Arial"/>
          <w:b/>
        </w:rPr>
        <w:t>1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receipts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tills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 xml:space="preserve">C </w:t>
      </w:r>
      <w:r w:rsidRPr="00D73E97">
        <w:rPr>
          <w:rFonts w:ascii="Arial" w:hAnsi="Arial"/>
        </w:rPr>
        <w:t>trolleys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tins</w:t>
      </w:r>
    </w:p>
    <w:p w14:paraId="639049B2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2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frequent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impressive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unattractive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bustling</w:t>
      </w:r>
    </w:p>
    <w:p w14:paraId="3168194B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3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rather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choose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go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prefer</w:t>
      </w:r>
    </w:p>
    <w:p w14:paraId="019F0DBE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4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drops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sinks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falls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crashes</w:t>
      </w:r>
    </w:p>
    <w:p w14:paraId="4DDEEE0A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5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However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Because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Although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Otherwise</w:t>
      </w:r>
    </w:p>
    <w:p w14:paraId="7C5EE26D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6</w:t>
      </w:r>
      <w:r w:rsidRPr="00D73E97">
        <w:rPr>
          <w:rFonts w:ascii="Arial" w:hAnsi="Arial"/>
          <w:b/>
        </w:rPr>
        <w:tab/>
        <w:t xml:space="preserve">A  </w:t>
      </w:r>
      <w:r w:rsidRPr="00D73E97">
        <w:rPr>
          <w:rFonts w:ascii="Arial" w:hAnsi="Arial"/>
        </w:rPr>
        <w:t>prosperous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industrial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affordable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shabby</w:t>
      </w:r>
    </w:p>
    <w:p w14:paraId="5F21715F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7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plenty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lots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 xml:space="preserve">C </w:t>
      </w:r>
      <w:r w:rsidRPr="00D73E97">
        <w:rPr>
          <w:rFonts w:ascii="Arial" w:hAnsi="Arial"/>
        </w:rPr>
        <w:t>numerous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significant</w:t>
      </w:r>
    </w:p>
    <w:p w14:paraId="21073A6E" w14:textId="77777777" w:rsidR="00D73E97" w:rsidRPr="00D73E97" w:rsidRDefault="00D73E97" w:rsidP="00D73E97">
      <w:pPr>
        <w:pStyle w:val="TestText"/>
        <w:tabs>
          <w:tab w:val="left" w:pos="340"/>
          <w:tab w:val="left" w:pos="2268"/>
          <w:tab w:val="left" w:pos="4536"/>
          <w:tab w:val="left" w:pos="6804"/>
        </w:tabs>
        <w:rPr>
          <w:rFonts w:ascii="Arial" w:hAnsi="Arial"/>
        </w:rPr>
      </w:pPr>
      <w:r w:rsidRPr="00D73E97">
        <w:rPr>
          <w:rFonts w:ascii="Arial" w:hAnsi="Arial"/>
          <w:b/>
        </w:rPr>
        <w:t>8</w:t>
      </w:r>
      <w:r w:rsidRPr="00D73E97">
        <w:rPr>
          <w:rFonts w:ascii="Arial" w:hAnsi="Arial"/>
          <w:b/>
        </w:rPr>
        <w:tab/>
        <w:t xml:space="preserve">A </w:t>
      </w:r>
      <w:r w:rsidRPr="00D73E97">
        <w:rPr>
          <w:rFonts w:ascii="Arial" w:hAnsi="Arial"/>
        </w:rPr>
        <w:t>give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B</w:t>
      </w:r>
      <w:r w:rsidRPr="00D73E97">
        <w:rPr>
          <w:rFonts w:ascii="Arial" w:hAnsi="Arial"/>
        </w:rPr>
        <w:t xml:space="preserve"> put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C</w:t>
      </w:r>
      <w:r w:rsidRPr="00D73E97">
        <w:rPr>
          <w:rFonts w:ascii="Arial" w:hAnsi="Arial"/>
        </w:rPr>
        <w:t xml:space="preserve"> make</w:t>
      </w:r>
      <w:r w:rsidRPr="00D73E97">
        <w:rPr>
          <w:rFonts w:ascii="Arial" w:hAnsi="Arial"/>
        </w:rPr>
        <w:tab/>
      </w:r>
      <w:r w:rsidRPr="00D73E97">
        <w:rPr>
          <w:rFonts w:ascii="Arial" w:hAnsi="Arial"/>
          <w:b/>
        </w:rPr>
        <w:t>D</w:t>
      </w:r>
      <w:r w:rsidRPr="00D73E97">
        <w:rPr>
          <w:rFonts w:ascii="Arial" w:hAnsi="Arial"/>
        </w:rPr>
        <w:t xml:space="preserve"> take</w:t>
      </w:r>
    </w:p>
    <w:p w14:paraId="2D595D89" w14:textId="77777777" w:rsidR="00D73E97" w:rsidRPr="00D73E97" w:rsidRDefault="00D73E97" w:rsidP="000D2CB3">
      <w:pPr>
        <w:pStyle w:val="TestText"/>
        <w:numPr>
          <w:ilvl w:val="0"/>
          <w:numId w:val="8"/>
        </w:numPr>
        <w:tabs>
          <w:tab w:val="left" w:pos="397"/>
        </w:tabs>
        <w:ind w:left="0" w:firstLine="0"/>
        <w:rPr>
          <w:rFonts w:ascii="Arial" w:hAnsi="Arial"/>
        </w:rPr>
      </w:pPr>
      <w:r w:rsidRPr="00D73E97">
        <w:rPr>
          <w:rFonts w:ascii="Arial" w:hAnsi="Arial"/>
          <w:b/>
          <w:bCs/>
        </w:rPr>
        <w:t>Open</w:t>
      </w:r>
      <w:r w:rsidRPr="00D73E97">
        <w:rPr>
          <w:rFonts w:ascii="Arial" w:hAnsi="Arial"/>
          <w:b/>
        </w:rPr>
        <w:t xml:space="preserve"> cloze</w:t>
      </w:r>
    </w:p>
    <w:p w14:paraId="586626DC" w14:textId="77777777" w:rsidR="00D73E97" w:rsidRPr="00D73E97" w:rsidRDefault="00D73E97" w:rsidP="00D73E97">
      <w:pPr>
        <w:pStyle w:val="TestText"/>
        <w:tabs>
          <w:tab w:val="left" w:pos="397"/>
        </w:tabs>
        <w:rPr>
          <w:rFonts w:ascii="Arial" w:hAnsi="Arial"/>
        </w:rPr>
      </w:pPr>
      <w:r w:rsidRPr="00D73E97">
        <w:rPr>
          <w:rFonts w:ascii="Arial" w:hAnsi="Arial"/>
        </w:rPr>
        <w:t xml:space="preserve">Read the text below and think of the word which best suits the gap. Use only </w:t>
      </w:r>
      <w:r w:rsidRPr="00D73E97">
        <w:rPr>
          <w:rFonts w:ascii="Arial" w:hAnsi="Arial"/>
          <w:b/>
          <w:bCs/>
        </w:rPr>
        <w:t>One</w:t>
      </w:r>
      <w:r w:rsidRPr="00D73E97">
        <w:rPr>
          <w:rFonts w:ascii="Arial" w:hAnsi="Arial"/>
        </w:rPr>
        <w:t xml:space="preserve"> word in each gap</w:t>
      </w: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  <w:b/>
        </w:rPr>
        <w:tab/>
      </w:r>
    </w:p>
    <w:p w14:paraId="61EDBACF" w14:textId="77777777" w:rsidR="00D73E97" w:rsidRPr="00D73E97" w:rsidRDefault="00D73E97" w:rsidP="00D73E97">
      <w:pPr>
        <w:pStyle w:val="TestText"/>
        <w:tabs>
          <w:tab w:val="left" w:pos="397"/>
        </w:tabs>
        <w:jc w:val="center"/>
        <w:rPr>
          <w:rFonts w:ascii="Arial" w:hAnsi="Arial"/>
          <w:b/>
          <w:bCs/>
        </w:rPr>
      </w:pPr>
      <w:r w:rsidRPr="00D73E97">
        <w:rPr>
          <w:rFonts w:ascii="Arial" w:hAnsi="Arial"/>
          <w:b/>
          <w:bCs/>
        </w:rPr>
        <w:t>Dining Alone for the lone diner</w:t>
      </w:r>
    </w:p>
    <w:p w14:paraId="78247ED2" w14:textId="1D3E5EF0" w:rsidR="00D73E97" w:rsidRPr="00D73E97" w:rsidRDefault="00D73E97" w:rsidP="00D73E97">
      <w:pPr>
        <w:pStyle w:val="TestText"/>
        <w:widowControl/>
        <w:tabs>
          <w:tab w:val="left" w:pos="474"/>
        </w:tabs>
        <w:spacing w:after="100" w:line="276" w:lineRule="auto"/>
        <w:ind w:left="20" w:hanging="10"/>
        <w:jc w:val="both"/>
        <w:rPr>
          <w:rFonts w:ascii="Arial" w:hAnsi="Arial"/>
        </w:rPr>
      </w:pPr>
      <w:r w:rsidRPr="00D73E97">
        <w:rPr>
          <w:rFonts w:ascii="Arial" w:hAnsi="Arial"/>
        </w:rPr>
        <w:t>The growing trend in UK restaurants (0) NOT to accept reservations has a for</w:t>
      </w:r>
      <w:r>
        <w:rPr>
          <w:rFonts w:ascii="Arial" w:hAnsi="Arial"/>
        </w:rPr>
        <w:t xml:space="preserve">tunate side-effect for the lone </w:t>
      </w:r>
      <w:r w:rsidRPr="00D73E97">
        <w:rPr>
          <w:rFonts w:ascii="Arial" w:hAnsi="Arial"/>
        </w:rPr>
        <w:t>diner. A no-reservation policy can lead (1) ________ queues forming outside the most popular restaurants as diners wait (2) ________ a table to become available. Understandably, perhaps, some are far than happy about having to stand outside a doorway (3) ___________ settling down to a relaxing meal. People in parties of four or more often have a long wait. (4) ___________, those who choose or are forced to dine alone usually have (5) ________ trouble at all getting a table and are seated almost immediately.</w:t>
      </w:r>
      <w:r w:rsidRPr="00D73E97">
        <w:rPr>
          <w:rFonts w:ascii="Arial" w:hAnsi="Arial"/>
        </w:rPr>
        <w:br/>
        <w:t xml:space="preserve">This is obviously good news for solo diners, (6) _______ now make up a significant percentage of the restaurant-going public in the U.K. 'A table for one, please' is now a </w:t>
      </w:r>
      <w:r w:rsidRPr="00D73E97">
        <w:rPr>
          <w:rFonts w:ascii="Arial" w:hAnsi="Arial"/>
        </w:rPr>
        <w:lastRenderedPageBreak/>
        <w:t>common request to waiters, and people sitting (7) ________their own are no longer made to feel as if they are rather odd. They can hold up their head with confidence (8) ____________ of trying to avoid unwelcome stares from fellow diners.</w:t>
      </w:r>
    </w:p>
    <w:p w14:paraId="5CF7CBC1" w14:textId="7CCCEFC1" w:rsidR="00D73E97" w:rsidRPr="00D73E97" w:rsidRDefault="00D73E97" w:rsidP="00D73E97">
      <w:pPr>
        <w:pStyle w:val="TestText"/>
        <w:tabs>
          <w:tab w:val="left" w:pos="397"/>
        </w:tabs>
        <w:spacing w:after="100"/>
        <w:rPr>
          <w:rFonts w:ascii="Arial" w:hAnsi="Arial"/>
        </w:rPr>
      </w:pPr>
      <w:r w:rsidRPr="00D73E97">
        <w:rPr>
          <w:rFonts w:ascii="Arial" w:hAnsi="Arial"/>
          <w:b/>
        </w:rPr>
        <w:t>4) Transformations</w:t>
      </w:r>
      <w:r w:rsidRPr="00D73E97">
        <w:rPr>
          <w:rFonts w:ascii="Arial" w:hAnsi="Arial"/>
          <w:b/>
        </w:rPr>
        <w:br/>
      </w:r>
      <w:r w:rsidRPr="00D73E97">
        <w:rPr>
          <w:rFonts w:ascii="Arial" w:hAnsi="Arial"/>
        </w:rPr>
        <w:t xml:space="preserve">Complete the second sentence so that it has a similar meaning to the first sentence, using the word given. </w:t>
      </w:r>
      <w:r w:rsidRPr="00D73E97">
        <w:rPr>
          <w:rFonts w:ascii="Arial" w:hAnsi="Arial"/>
        </w:rPr>
        <w:br/>
      </w:r>
      <w:r w:rsidRPr="00D73E97">
        <w:rPr>
          <w:rFonts w:ascii="Arial" w:hAnsi="Arial"/>
          <w:b/>
          <w:bCs/>
        </w:rPr>
        <w:t>D</w:t>
      </w:r>
      <w:r w:rsidRPr="00D73E97">
        <w:rPr>
          <w:rFonts w:ascii="Arial" w:hAnsi="Arial"/>
          <w:b/>
        </w:rPr>
        <w:t>o not change the word given</w:t>
      </w:r>
      <w:r w:rsidRPr="00D73E97">
        <w:rPr>
          <w:rFonts w:ascii="Arial" w:hAnsi="Arial"/>
        </w:rPr>
        <w:t>. You must use between two and five words, including the word given.</w:t>
      </w:r>
    </w:p>
    <w:p w14:paraId="2950A5D9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</w:rPr>
        <w:t>1</w:t>
      </w:r>
      <w:r w:rsidRPr="00D73E97">
        <w:rPr>
          <w:rFonts w:ascii="Arial" w:hAnsi="Arial"/>
        </w:rPr>
        <w:t xml:space="preserve"> </w:t>
      </w:r>
      <w:r w:rsidRPr="00D73E97">
        <w:rPr>
          <w:rFonts w:ascii="Arial" w:hAnsi="Arial"/>
        </w:rPr>
        <w:tab/>
        <w:t>“I wouldn't go to that restaurant if I were you, Matt”, I said.</w:t>
      </w:r>
    </w:p>
    <w:p w14:paraId="15F73D8B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ADVISED</w:t>
      </w:r>
    </w:p>
    <w:p w14:paraId="3997FD62" w14:textId="7169FAA6" w:rsidR="00D73E97" w:rsidRPr="0055790C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</w:rPr>
        <w:tab/>
        <w:t>I  _____________________________________ to that restaurant.</w:t>
      </w:r>
    </w:p>
    <w:p w14:paraId="16E058E5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  <w:bCs/>
        </w:rPr>
        <w:t>2</w:t>
      </w:r>
      <w:r w:rsidRPr="00D73E97">
        <w:rPr>
          <w:rFonts w:ascii="Arial" w:hAnsi="Arial"/>
        </w:rPr>
        <w:tab/>
        <w:t>I was supposed to hand in my paper this morning, but I couldn't finish it</w:t>
      </w:r>
    </w:p>
    <w:p w14:paraId="37BEF6D3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MANAGE</w:t>
      </w:r>
    </w:p>
    <w:p w14:paraId="5C73EAAA" w14:textId="09C19B0F" w:rsidR="00D73E97" w:rsidRPr="0055790C" w:rsidRDefault="00D73E97" w:rsidP="0055790C">
      <w:pPr>
        <w:pStyle w:val="TestText"/>
        <w:tabs>
          <w:tab w:val="left" w:pos="340"/>
        </w:tabs>
        <w:ind w:left="340"/>
        <w:rPr>
          <w:rFonts w:ascii="Arial" w:hAnsi="Arial"/>
        </w:rPr>
      </w:pPr>
      <w:r w:rsidRPr="00D73E97">
        <w:rPr>
          <w:rFonts w:ascii="Arial" w:hAnsi="Arial"/>
        </w:rPr>
        <w:t>I was supposed to hand in my paper this morning,</w:t>
      </w:r>
      <w:r w:rsidR="0055790C">
        <w:rPr>
          <w:rFonts w:ascii="Arial" w:hAnsi="Arial"/>
        </w:rPr>
        <w:t xml:space="preserve"> but I  ______________________ </w:t>
      </w:r>
      <w:r w:rsidRPr="00D73E97">
        <w:rPr>
          <w:rFonts w:ascii="Arial" w:hAnsi="Arial"/>
        </w:rPr>
        <w:t>finish it.</w:t>
      </w:r>
    </w:p>
    <w:p w14:paraId="65FE531F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</w:rPr>
        <w:t>3</w:t>
      </w:r>
      <w:r w:rsidRPr="00D73E97">
        <w:rPr>
          <w:rFonts w:ascii="Arial" w:hAnsi="Arial"/>
        </w:rPr>
        <w:t xml:space="preserve"> </w:t>
      </w:r>
      <w:r w:rsidRPr="00D73E97">
        <w:rPr>
          <w:rFonts w:ascii="Arial" w:hAnsi="Arial"/>
        </w:rPr>
        <w:tab/>
        <w:t>You'll never be able to get a promotion if you don't finish your degree</w:t>
      </w:r>
    </w:p>
    <w:p w14:paraId="68C7C485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SUCCEED</w:t>
      </w:r>
    </w:p>
    <w:p w14:paraId="52CB109C" w14:textId="77777777" w:rsidR="00D73E97" w:rsidRPr="00D73E97" w:rsidRDefault="00D73E97" w:rsidP="00D73E97">
      <w:pPr>
        <w:pStyle w:val="TestText"/>
        <w:tabs>
          <w:tab w:val="left" w:pos="730"/>
        </w:tabs>
        <w:spacing w:after="100"/>
        <w:ind w:left="390" w:hanging="390"/>
        <w:rPr>
          <w:rFonts w:ascii="Arial" w:hAnsi="Arial"/>
        </w:rPr>
      </w:pPr>
      <w:r w:rsidRPr="00D73E97">
        <w:rPr>
          <w:rFonts w:ascii="Arial" w:hAnsi="Arial"/>
        </w:rPr>
        <w:tab/>
        <w:t>You'll never _______________________________  promotion if you don't finish your degree</w:t>
      </w:r>
    </w:p>
    <w:p w14:paraId="534918E5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</w:rPr>
        <w:t>4</w:t>
      </w:r>
      <w:r w:rsidRPr="00D73E97">
        <w:rPr>
          <w:rFonts w:ascii="Arial" w:hAnsi="Arial"/>
        </w:rPr>
        <w:t xml:space="preserve"> </w:t>
      </w:r>
      <w:r w:rsidRPr="00D73E97">
        <w:rPr>
          <w:rFonts w:ascii="Arial" w:hAnsi="Arial"/>
        </w:rPr>
        <w:tab/>
        <w:t>The goalkeeper was injured last week, so maybe he isn't playing today</w:t>
      </w:r>
    </w:p>
    <w:p w14:paraId="364CFC6F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MIGHT</w:t>
      </w:r>
    </w:p>
    <w:p w14:paraId="427CEFBD" w14:textId="77777777" w:rsidR="00D73E97" w:rsidRPr="00D73E97" w:rsidRDefault="00D73E97" w:rsidP="00D73E97">
      <w:pPr>
        <w:pStyle w:val="TestText"/>
        <w:tabs>
          <w:tab w:val="left" w:pos="730"/>
        </w:tabs>
        <w:spacing w:after="100"/>
        <w:ind w:left="390" w:hanging="390"/>
        <w:rPr>
          <w:rFonts w:ascii="Arial" w:hAnsi="Arial"/>
        </w:rPr>
      </w:pPr>
      <w:r w:rsidRPr="00D73E97">
        <w:rPr>
          <w:rFonts w:ascii="Arial" w:hAnsi="Arial"/>
          <w:b/>
        </w:rPr>
        <w:tab/>
      </w:r>
      <w:r w:rsidRPr="00D73E97">
        <w:rPr>
          <w:rFonts w:ascii="Arial" w:hAnsi="Arial"/>
        </w:rPr>
        <w:t>The goalkeeper was injured last week, so he ___________________________ today.</w:t>
      </w:r>
    </w:p>
    <w:p w14:paraId="4E05EF17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  <w:bCs/>
        </w:rPr>
        <w:t>5</w:t>
      </w:r>
      <w:r w:rsidRPr="00D73E97">
        <w:rPr>
          <w:rFonts w:ascii="Arial" w:hAnsi="Arial"/>
        </w:rPr>
        <w:tab/>
        <w:t>I’m very grateful for your help with the computer.</w:t>
      </w:r>
    </w:p>
    <w:p w14:paraId="54B21F7E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THANK</w:t>
      </w:r>
    </w:p>
    <w:p w14:paraId="501E9CB2" w14:textId="63663F87" w:rsidR="00D73E97" w:rsidRPr="0055790C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</w:rPr>
        <w:tab/>
        <w:t>I’d like _________________________ me with the computer.</w:t>
      </w:r>
    </w:p>
    <w:p w14:paraId="416E2863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</w:rPr>
      </w:pPr>
      <w:r w:rsidRPr="00D73E97">
        <w:rPr>
          <w:rFonts w:ascii="Arial" w:hAnsi="Arial"/>
          <w:b/>
          <w:bCs/>
        </w:rPr>
        <w:t>6</w:t>
      </w:r>
      <w:r w:rsidRPr="00D73E97">
        <w:rPr>
          <w:rFonts w:ascii="Arial" w:hAnsi="Arial"/>
        </w:rPr>
        <w:tab/>
        <w:t>It’s impossible for me to start work without a cup of coffee in the morning.</w:t>
      </w:r>
    </w:p>
    <w:p w14:paraId="3A1041FF" w14:textId="77777777" w:rsidR="00D73E97" w:rsidRPr="00D73E97" w:rsidRDefault="00D73E97" w:rsidP="00D73E97">
      <w:pPr>
        <w:pStyle w:val="TestText"/>
        <w:tabs>
          <w:tab w:val="left" w:pos="340"/>
        </w:tabs>
        <w:rPr>
          <w:rFonts w:ascii="Arial" w:hAnsi="Arial"/>
          <w:b/>
        </w:rPr>
      </w:pPr>
      <w:r w:rsidRPr="00D73E97">
        <w:rPr>
          <w:rFonts w:ascii="Arial" w:hAnsi="Arial"/>
          <w:b/>
        </w:rPr>
        <w:tab/>
        <w:t>INCAPABLE</w:t>
      </w:r>
    </w:p>
    <w:p w14:paraId="23DDB4C0" w14:textId="649FF6E8" w:rsidR="00D73E97" w:rsidRPr="0055790C" w:rsidRDefault="00D73E97" w:rsidP="0055790C">
      <w:pPr>
        <w:pStyle w:val="TestText"/>
        <w:tabs>
          <w:tab w:val="left" w:pos="730"/>
        </w:tabs>
        <w:spacing w:after="140"/>
        <w:ind w:left="390" w:hanging="390"/>
        <w:rPr>
          <w:rFonts w:ascii="Arial" w:hAnsi="Arial"/>
        </w:rPr>
      </w:pPr>
      <w:r w:rsidRPr="00D73E97">
        <w:rPr>
          <w:rFonts w:ascii="Arial" w:hAnsi="Arial"/>
        </w:rPr>
        <w:tab/>
        <w:t>I ______________________________ without a cup of coffee in the morning.</w:t>
      </w:r>
    </w:p>
    <w:p w14:paraId="0B6BDE34" w14:textId="77777777" w:rsidR="00D73E97" w:rsidRPr="00D73E97" w:rsidRDefault="00D73E97" w:rsidP="00D73E97">
      <w:pPr>
        <w:pStyle w:val="Textbody"/>
        <w:spacing w:after="160" w:line="309" w:lineRule="auto"/>
        <w:jc w:val="both"/>
        <w:rPr>
          <w:rFonts w:ascii="Arial" w:hAnsi="Arial"/>
          <w:b/>
          <w:color w:val="000000"/>
          <w:lang w:val="it-IT"/>
        </w:rPr>
      </w:pPr>
      <w:r w:rsidRPr="00D73E97">
        <w:rPr>
          <w:rFonts w:ascii="Arial" w:hAnsi="Arial"/>
          <w:b/>
          <w:color w:val="000000"/>
          <w:lang w:val="it-IT"/>
        </w:rPr>
        <w:t>ESEMPIO DI DOMANDE ORALI (di letteratura): </w:t>
      </w:r>
    </w:p>
    <w:p w14:paraId="44382A10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  <w:color w:val="000000"/>
        </w:rPr>
      </w:pPr>
      <w:r w:rsidRPr="00D73E97">
        <w:rPr>
          <w:rFonts w:ascii="Arial" w:hAnsi="Arial"/>
          <w:color w:val="000000"/>
        </w:rPr>
        <w:t>1) How is the language employed by Romantic Poets different from the poetic diction of the previous age?</w:t>
      </w:r>
    </w:p>
    <w:p w14:paraId="39B271FE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  <w:color w:val="000000"/>
        </w:rPr>
      </w:pPr>
      <w:r w:rsidRPr="00D73E97">
        <w:rPr>
          <w:rFonts w:ascii="Arial" w:hAnsi="Arial"/>
          <w:color w:val="000000"/>
        </w:rPr>
        <w:t>2) What sort of poem is the Rime of Ancient Mariner? What makes it different from the Medieval ballad?</w:t>
      </w:r>
    </w:p>
    <w:p w14:paraId="0DCBF05F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  <w:color w:val="000000"/>
        </w:rPr>
      </w:pPr>
      <w:r w:rsidRPr="00D73E97">
        <w:rPr>
          <w:rFonts w:ascii="Arial" w:hAnsi="Arial"/>
          <w:color w:val="000000"/>
        </w:rPr>
        <w:t>3) What is the “marriage market” Jane Austen deals with in her novels?</w:t>
      </w:r>
    </w:p>
    <w:p w14:paraId="63D130D8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  <w:color w:val="000000"/>
        </w:rPr>
      </w:pPr>
      <w:r w:rsidRPr="00D73E97">
        <w:rPr>
          <w:rFonts w:ascii="Arial" w:hAnsi="Arial"/>
          <w:color w:val="000000"/>
        </w:rPr>
        <w:t>4) What are the main features of the Gothic Novel?</w:t>
      </w:r>
    </w:p>
    <w:p w14:paraId="6B4BC17B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</w:rPr>
      </w:pPr>
      <w:r w:rsidRPr="00D73E97">
        <w:rPr>
          <w:rFonts w:ascii="Arial" w:hAnsi="Arial"/>
          <w:color w:val="000000"/>
        </w:rPr>
        <w:t>5) How does the publication in instalments influence the plot of the Victorian novel?</w:t>
      </w:r>
    </w:p>
    <w:p w14:paraId="544A84EB" w14:textId="77777777" w:rsidR="00D73E97" w:rsidRPr="00D73E97" w:rsidRDefault="00D73E97" w:rsidP="00D73E97">
      <w:pPr>
        <w:pStyle w:val="Textbody"/>
        <w:spacing w:after="160"/>
        <w:contextualSpacing/>
        <w:jc w:val="both"/>
        <w:rPr>
          <w:rFonts w:ascii="Arial" w:hAnsi="Arial"/>
        </w:rPr>
      </w:pPr>
      <w:r w:rsidRPr="00D73E97">
        <w:rPr>
          <w:rFonts w:ascii="Arial" w:hAnsi="Arial"/>
          <w:color w:val="000000"/>
        </w:rPr>
        <w:t>6) What does Victorian Compromise mean?</w:t>
      </w:r>
    </w:p>
    <w:p w14:paraId="0C7C009F" w14:textId="77777777" w:rsidR="00D73E97" w:rsidRDefault="00D73E97" w:rsidP="00D73E97">
      <w:pPr>
        <w:contextualSpacing/>
        <w:rPr>
          <w:lang w:val="en-US"/>
        </w:rPr>
      </w:pPr>
    </w:p>
    <w:p w14:paraId="50F71716" w14:textId="77777777" w:rsidR="00D73E97" w:rsidRDefault="00D73E97" w:rsidP="00D73E97">
      <w:pPr>
        <w:contextualSpacing/>
        <w:rPr>
          <w:lang w:val="en-US"/>
        </w:rPr>
      </w:pPr>
    </w:p>
    <w:p w14:paraId="323D8960" w14:textId="77777777" w:rsidR="00D73E97" w:rsidRDefault="00D73E97" w:rsidP="00D73E97">
      <w:pPr>
        <w:contextualSpacing/>
        <w:rPr>
          <w:lang w:val="en-US"/>
        </w:rPr>
      </w:pPr>
    </w:p>
    <w:p w14:paraId="7DCBEE4E" w14:textId="77777777" w:rsidR="00D73E97" w:rsidRDefault="00D73E97" w:rsidP="00D73E97">
      <w:pPr>
        <w:contextualSpacing/>
        <w:rPr>
          <w:lang w:val="en-US"/>
        </w:rPr>
      </w:pPr>
    </w:p>
    <w:p w14:paraId="13821CA7" w14:textId="77777777" w:rsidR="00D73E97" w:rsidRDefault="00D73E97" w:rsidP="00D73E97">
      <w:pPr>
        <w:contextualSpacing/>
        <w:rPr>
          <w:lang w:val="en-US"/>
        </w:rPr>
      </w:pPr>
    </w:p>
    <w:p w14:paraId="0191DEF4" w14:textId="77777777" w:rsidR="00D73E97" w:rsidRDefault="00D73E97" w:rsidP="00D73E97">
      <w:pPr>
        <w:contextualSpacing/>
        <w:rPr>
          <w:lang w:val="en-US"/>
        </w:rPr>
      </w:pPr>
    </w:p>
    <w:p w14:paraId="5422F787" w14:textId="77777777" w:rsidR="00D73E97" w:rsidRDefault="00D73E97" w:rsidP="00D73E97">
      <w:pPr>
        <w:contextualSpacing/>
        <w:rPr>
          <w:lang w:val="en-US"/>
        </w:rPr>
      </w:pPr>
    </w:p>
    <w:p w14:paraId="5C7EDB6C" w14:textId="77777777" w:rsidR="00D73E97" w:rsidRDefault="00D73E97" w:rsidP="00D73E97">
      <w:pPr>
        <w:contextualSpacing/>
        <w:rPr>
          <w:lang w:val="en-US"/>
        </w:rPr>
      </w:pPr>
    </w:p>
    <w:p w14:paraId="09B49A53" w14:textId="77777777" w:rsidR="00D73E97" w:rsidRDefault="00D73E97" w:rsidP="00D73E97">
      <w:pPr>
        <w:contextualSpacing/>
        <w:rPr>
          <w:lang w:val="en-US"/>
        </w:rPr>
      </w:pPr>
    </w:p>
    <w:p w14:paraId="70911EB1" w14:textId="77777777" w:rsidR="00D73E97" w:rsidRDefault="00D73E97" w:rsidP="00D73E97">
      <w:pPr>
        <w:contextualSpacing/>
        <w:rPr>
          <w:lang w:val="en-US"/>
        </w:rPr>
      </w:pPr>
    </w:p>
    <w:p w14:paraId="779A4CD5" w14:textId="4BC278F2" w:rsidR="00D73E97" w:rsidRPr="0055790C" w:rsidRDefault="0055790C" w:rsidP="0055790C">
      <w:pPr>
        <w:contextualSpacing/>
      </w:pPr>
      <w:r w:rsidRPr="007D351C">
        <w:br w:type="page"/>
      </w:r>
      <w:r w:rsidR="00D73E97">
        <w:rPr>
          <w:rFonts w:ascii="Arial" w:hAnsi="Arial" w:cs="Arial"/>
          <w:b/>
        </w:rPr>
        <w:lastRenderedPageBreak/>
        <w:t xml:space="preserve">DIPARTIMENTO: </w:t>
      </w:r>
      <w:r w:rsidR="00D73E97" w:rsidRPr="002832FB">
        <w:rPr>
          <w:rFonts w:ascii="Arial" w:hAnsi="Arial" w:cs="Arial"/>
          <w:b/>
        </w:rPr>
        <w:t>Filosofia e Storia</w:t>
      </w:r>
    </w:p>
    <w:p w14:paraId="75827466" w14:textId="6B0FA15D" w:rsidR="00D73E97" w:rsidRPr="002832FB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F7000A">
        <w:rPr>
          <w:rFonts w:ascii="Arial" w:hAnsi="Arial" w:cs="Arial"/>
          <w:b/>
          <w:highlight w:val="yellow"/>
        </w:rPr>
        <w:t>MATERIA: STORIA</w:t>
      </w:r>
    </w:p>
    <w:p w14:paraId="1A4D4DFA" w14:textId="77777777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A6E2867" w14:textId="59404878" w:rsidR="00D73E97" w:rsidRP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</w:t>
      </w:r>
      <w:r>
        <w:rPr>
          <w:rFonts w:ascii="Arial" w:hAnsi="Arial" w:cs="Arial"/>
          <w:b/>
        </w:rPr>
        <w:t>:</w:t>
      </w:r>
    </w:p>
    <w:p w14:paraId="0F10C845" w14:textId="77777777" w:rsidR="00D73E97" w:rsidRPr="006B7EA6" w:rsidRDefault="00D73E97" w:rsidP="000D2CB3">
      <w:pPr>
        <w:pStyle w:val="Paragrafoelenco"/>
        <w:widowControl w:val="0"/>
        <w:numPr>
          <w:ilvl w:val="0"/>
          <w:numId w:val="10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6B7EA6">
        <w:rPr>
          <w:rFonts w:ascii="Arial" w:hAnsi="Arial" w:cs="Arial"/>
        </w:rPr>
        <w:t>Ricordare gli avvenimenti</w:t>
      </w:r>
    </w:p>
    <w:p w14:paraId="11DFB22C" w14:textId="77777777" w:rsidR="00D73E97" w:rsidRPr="006B7EA6" w:rsidRDefault="00D73E97" w:rsidP="000D2CB3">
      <w:pPr>
        <w:pStyle w:val="Paragrafoelenco"/>
        <w:widowControl w:val="0"/>
        <w:numPr>
          <w:ilvl w:val="0"/>
          <w:numId w:val="10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6B7EA6">
        <w:rPr>
          <w:rFonts w:ascii="Arial" w:hAnsi="Arial" w:cs="Arial"/>
        </w:rPr>
        <w:t>Arricchire la terminologia specifica</w:t>
      </w:r>
    </w:p>
    <w:p w14:paraId="4DC2F0D0" w14:textId="77777777" w:rsidR="00D73E97" w:rsidRPr="006B7EA6" w:rsidRDefault="00D73E97" w:rsidP="000D2CB3">
      <w:pPr>
        <w:pStyle w:val="Paragrafoelenco"/>
        <w:widowControl w:val="0"/>
        <w:numPr>
          <w:ilvl w:val="0"/>
          <w:numId w:val="10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6B7EA6">
        <w:rPr>
          <w:rFonts w:ascii="Arial" w:hAnsi="Arial" w:cs="Arial"/>
        </w:rPr>
        <w:t>Individuare in un documento storico le informazioni essenziali, con la guida del docente</w:t>
      </w:r>
    </w:p>
    <w:p w14:paraId="4A9D498F" w14:textId="77777777" w:rsidR="00D73E97" w:rsidRDefault="00D73E97" w:rsidP="00D73E97">
      <w:pPr>
        <w:widowControl w:val="0"/>
        <w:autoSpaceDE w:val="0"/>
        <w:autoSpaceDN w:val="0"/>
        <w:adjustRightInd w:val="0"/>
        <w:rPr>
          <w:sz w:val="8"/>
          <w:szCs w:val="8"/>
        </w:rPr>
      </w:pPr>
    </w:p>
    <w:p w14:paraId="0F1BBF4E" w14:textId="77777777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C0D0527" w14:textId="12290B86" w:rsidR="00D73E97" w:rsidRP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bookmarkStart w:id="1" w:name="_Hlk33989479"/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bookmarkEnd w:id="1"/>
    </w:p>
    <w:p w14:paraId="4A8BA70C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Il XVIII secolo</w:t>
      </w:r>
      <w:r w:rsidRPr="007E7AB5">
        <w:rPr>
          <w:rFonts w:ascii="Arial" w:hAnsi="Arial" w:cs="Arial"/>
          <w:b/>
          <w:bCs/>
        </w:rPr>
        <w:t>:</w:t>
      </w:r>
      <w:r w:rsidRPr="007E7AB5">
        <w:rPr>
          <w:rFonts w:ascii="Arial" w:hAnsi="Arial" w:cs="Arial"/>
        </w:rPr>
        <w:t xml:space="preserve"> economia, cultura e società; la rivoluzione agricola</w:t>
      </w:r>
    </w:p>
    <w:p w14:paraId="6A945731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Le guerre della politica di equilibrio: la guerra di successione spagnola.</w:t>
      </w:r>
    </w:p>
    <w:p w14:paraId="57E1D8DA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Assolutismo illuminato e riforme in Europa e in Italia</w:t>
      </w:r>
    </w:p>
    <w:p w14:paraId="0E490C2C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Le dottrine economiche: fisiocrazia e liberismo.</w:t>
      </w:r>
    </w:p>
    <w:p w14:paraId="2364B9D2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La rivoluzione industriale</w:t>
      </w:r>
    </w:p>
    <w:p w14:paraId="6A396BDA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La Rivoluzione americana. La Costituzione degli Stati Uniti d’America.</w:t>
      </w:r>
    </w:p>
    <w:p w14:paraId="37EB7DBC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La Rivoluzione francese.</w:t>
      </w:r>
    </w:p>
    <w:p w14:paraId="60437295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L’età napoleonica</w:t>
      </w:r>
    </w:p>
    <w:p w14:paraId="168F9D71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L’età della Restaurazione. Il Congresso di Vienna: il nuovo assetto politico e territoriale.</w:t>
      </w:r>
    </w:p>
    <w:p w14:paraId="1E97AD54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Le rivoluzioni liberali e nazionali negli anni Venti dell’800</w:t>
      </w:r>
    </w:p>
    <w:p w14:paraId="3BE1289D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Rivoluzioni e riforme negli anni Trenta e Quaranta. Il dibattito politico in Italia.</w:t>
      </w:r>
    </w:p>
    <w:p w14:paraId="47DFD23F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La rivoluzione fallita: 1848-1851.</w:t>
      </w:r>
    </w:p>
    <w:p w14:paraId="7091921A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La Francia di Napoleone III</w:t>
      </w:r>
    </w:p>
    <w:p w14:paraId="1B9ED9C5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Il movimento nazionale italiano e il compimento dell’Unità (1849-1861)</w:t>
      </w:r>
    </w:p>
    <w:p w14:paraId="38152AD1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I problemi dello Stato unitario. La liberazione del Veneto e di Roma.</w:t>
      </w:r>
    </w:p>
    <w:p w14:paraId="1F185C02" w14:textId="77777777" w:rsidR="00D73E97" w:rsidRPr="007E7AB5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>L’unificazione tedesca e la politica di Bismarck</w:t>
      </w:r>
    </w:p>
    <w:p w14:paraId="048E8887" w14:textId="77777777" w:rsidR="00D73E97" w:rsidRDefault="00D73E97" w:rsidP="00D73E97">
      <w:pPr>
        <w:rPr>
          <w:rFonts w:ascii="Arial" w:hAnsi="Arial" w:cs="Arial"/>
        </w:rPr>
      </w:pPr>
      <w:r w:rsidRPr="007E7AB5">
        <w:rPr>
          <w:rFonts w:ascii="Arial" w:hAnsi="Arial" w:cs="Arial"/>
        </w:rPr>
        <w:t xml:space="preserve">La Sinistra storica. </w:t>
      </w:r>
    </w:p>
    <w:p w14:paraId="224E4060" w14:textId="77777777" w:rsidR="00D73E97" w:rsidRDefault="00D73E97" w:rsidP="00D73E97">
      <w:pPr>
        <w:rPr>
          <w:rFonts w:ascii="Arial" w:hAnsi="Arial" w:cs="Arial"/>
        </w:rPr>
      </w:pPr>
    </w:p>
    <w:p w14:paraId="70247280" w14:textId="1D4108B1" w:rsidR="00D73E97" w:rsidRP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SCRITTA:</w:t>
      </w:r>
      <w:r>
        <w:rPr>
          <w:rFonts w:ascii="Arial" w:hAnsi="Arial" w:cs="Arial"/>
          <w:b/>
        </w:rPr>
        <w:t xml:space="preserve"> </w:t>
      </w:r>
    </w:p>
    <w:p w14:paraId="414985AC" w14:textId="77777777" w:rsidR="00D73E97" w:rsidRPr="00520DD4" w:rsidRDefault="00D73E97" w:rsidP="000D2CB3">
      <w:pPr>
        <w:pStyle w:val="Paragrafoelenco"/>
        <w:numPr>
          <w:ilvl w:val="0"/>
          <w:numId w:val="9"/>
        </w:numPr>
        <w:jc w:val="both"/>
        <w:rPr>
          <w:rFonts w:ascii="Arial" w:hAnsi="Arial" w:cs="Arial"/>
        </w:rPr>
      </w:pPr>
      <w:r w:rsidRPr="00520DD4">
        <w:rPr>
          <w:rFonts w:ascii="Arial" w:hAnsi="Arial" w:cs="Arial"/>
        </w:rPr>
        <w:t>Dalla protesta fiscale alla guerra d’indipendenza: ripercorri sinteticamente gli eventi che condussero alla Dichiarazione d’indipendenza degli USA</w:t>
      </w:r>
      <w:r>
        <w:rPr>
          <w:rFonts w:ascii="Arial" w:hAnsi="Arial" w:cs="Arial"/>
        </w:rPr>
        <w:t xml:space="preserve"> (12 righe)</w:t>
      </w:r>
    </w:p>
    <w:p w14:paraId="3C99E3FD" w14:textId="77777777" w:rsidR="00D73E97" w:rsidRPr="00804BFA" w:rsidRDefault="00D73E97" w:rsidP="000D2CB3">
      <w:pPr>
        <w:pStyle w:val="Paragrafoelenco"/>
        <w:numPr>
          <w:ilvl w:val="0"/>
          <w:numId w:val="9"/>
        </w:numPr>
        <w:jc w:val="both"/>
        <w:rPr>
          <w:rFonts w:ascii="Arial" w:hAnsi="Arial" w:cs="Arial"/>
        </w:rPr>
      </w:pPr>
      <w:r w:rsidRPr="00804BFA">
        <w:rPr>
          <w:rFonts w:ascii="Arial" w:hAnsi="Arial" w:cs="Arial"/>
        </w:rPr>
        <w:t xml:space="preserve">Spiega il significato delle celebri domande dell’abate Sieyès: </w:t>
      </w:r>
      <w:r w:rsidRPr="00804BFA">
        <w:rPr>
          <w:rFonts w:ascii="Arial" w:hAnsi="Arial" w:cs="Arial"/>
          <w:i/>
        </w:rPr>
        <w:t>Che cos’è il Terzo stato? Tutto; Che cosa è stato fino ad oggi nel sistema politico? Niente; Che cosa chiede? Di diventare qualcosa</w:t>
      </w:r>
      <w:r>
        <w:rPr>
          <w:rFonts w:ascii="Arial" w:hAnsi="Arial" w:cs="Arial"/>
          <w:iCs/>
        </w:rPr>
        <w:t xml:space="preserve"> </w:t>
      </w:r>
      <w:r w:rsidRPr="00263B4B">
        <w:rPr>
          <w:rFonts w:ascii="Arial" w:hAnsi="Arial" w:cs="Arial"/>
          <w:iCs/>
        </w:rPr>
        <w:t>(10 righe)</w:t>
      </w:r>
    </w:p>
    <w:p w14:paraId="76CC25D7" w14:textId="77777777" w:rsidR="00D73E97" w:rsidRPr="00804BFA" w:rsidRDefault="00D73E97" w:rsidP="000D2CB3">
      <w:pPr>
        <w:pStyle w:val="Paragrafoelenco"/>
        <w:numPr>
          <w:ilvl w:val="0"/>
          <w:numId w:val="9"/>
        </w:numPr>
        <w:jc w:val="both"/>
        <w:rPr>
          <w:rFonts w:ascii="Arial" w:hAnsi="Arial" w:cs="Arial"/>
        </w:rPr>
      </w:pPr>
      <w:r w:rsidRPr="00804BFA">
        <w:rPr>
          <w:rFonts w:ascii="Arial" w:hAnsi="Arial" w:cs="Arial"/>
        </w:rPr>
        <w:t>Perché in Gran Bretagna</w:t>
      </w:r>
      <w:r>
        <w:rPr>
          <w:rFonts w:ascii="Arial" w:hAnsi="Arial" w:cs="Arial"/>
        </w:rPr>
        <w:t xml:space="preserve">? </w:t>
      </w:r>
      <w:r w:rsidRPr="00804BFA">
        <w:rPr>
          <w:rFonts w:ascii="Arial" w:hAnsi="Arial" w:cs="Arial"/>
        </w:rPr>
        <w:t>Spiega le ragioni per cui, a partire dalla seconda metà del XVIII secolo, questo paese fu la culla della rivoluzione industriale</w:t>
      </w:r>
      <w:r>
        <w:rPr>
          <w:rFonts w:ascii="Arial" w:hAnsi="Arial" w:cs="Arial"/>
        </w:rPr>
        <w:t xml:space="preserve"> (12 righe)</w:t>
      </w:r>
    </w:p>
    <w:p w14:paraId="10D4AD82" w14:textId="77777777" w:rsidR="00D73E97" w:rsidRPr="00804BFA" w:rsidRDefault="00D73E97" w:rsidP="000D2CB3">
      <w:pPr>
        <w:pStyle w:val="Paragrafoelenco"/>
        <w:numPr>
          <w:ilvl w:val="0"/>
          <w:numId w:val="9"/>
        </w:numPr>
        <w:spacing w:line="259" w:lineRule="auto"/>
        <w:jc w:val="both"/>
        <w:rPr>
          <w:rFonts w:ascii="Arial" w:hAnsi="Arial" w:cs="Arial"/>
          <w:iCs/>
        </w:rPr>
      </w:pPr>
      <w:r w:rsidRPr="00804BFA">
        <w:rPr>
          <w:rFonts w:ascii="Arial" w:hAnsi="Arial" w:cs="Arial"/>
          <w:iCs/>
        </w:rPr>
        <w:t>Descrivi il progetto politico di Cavour e le sue scelte di politica estera</w:t>
      </w:r>
      <w:r>
        <w:rPr>
          <w:rFonts w:ascii="Arial" w:hAnsi="Arial" w:cs="Arial"/>
          <w:iCs/>
        </w:rPr>
        <w:t xml:space="preserve"> (10 righe)</w:t>
      </w:r>
    </w:p>
    <w:p w14:paraId="4A110634" w14:textId="77777777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A27D8A7" w14:textId="77777777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5AF3764" w14:textId="77777777" w:rsidR="00D73E97" w:rsidRDefault="00D73E97" w:rsidP="00D73E97"/>
    <w:p w14:paraId="1DECBE10" w14:textId="77777777" w:rsidR="00D73E97" w:rsidRDefault="00D73E97" w:rsidP="00D73E97"/>
    <w:p w14:paraId="1E443146" w14:textId="77777777" w:rsidR="00D73E97" w:rsidRDefault="00D73E97" w:rsidP="00D73E97"/>
    <w:p w14:paraId="39230C84" w14:textId="77777777" w:rsidR="00D73E97" w:rsidRDefault="00D73E97" w:rsidP="00D73E97"/>
    <w:p w14:paraId="10A405BD" w14:textId="77777777" w:rsidR="00D73E97" w:rsidRDefault="00D73E97" w:rsidP="00D73E97"/>
    <w:p w14:paraId="7F7CD8B5" w14:textId="77777777" w:rsidR="00D73E97" w:rsidRDefault="00D73E97" w:rsidP="00D73E97"/>
    <w:p w14:paraId="739288AB" w14:textId="77777777" w:rsidR="00D73E97" w:rsidRDefault="00D73E97" w:rsidP="00D73E97"/>
    <w:p w14:paraId="5791FE22" w14:textId="77777777" w:rsidR="00D73E97" w:rsidRDefault="00D73E97" w:rsidP="00D73E97"/>
    <w:p w14:paraId="16CF3B7E" w14:textId="77777777" w:rsidR="00D73E97" w:rsidRDefault="00D73E97" w:rsidP="00D73E97"/>
    <w:p w14:paraId="2729FBC9" w14:textId="77777777" w:rsidR="00D73E97" w:rsidRDefault="00D73E97" w:rsidP="00D73E97"/>
    <w:p w14:paraId="0F43D244" w14:textId="41A61520" w:rsidR="00D73E97" w:rsidRDefault="00D73E97" w:rsidP="00D73E97">
      <w:pPr>
        <w:contextualSpacing/>
      </w:pPr>
      <w:r>
        <w:br w:type="page"/>
      </w:r>
    </w:p>
    <w:p w14:paraId="53235111" w14:textId="42085E01" w:rsidR="00D73E97" w:rsidRPr="002832FB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DIPARTIMENTO: </w:t>
      </w:r>
      <w:r w:rsidRPr="002832FB">
        <w:rPr>
          <w:rFonts w:ascii="Arial" w:hAnsi="Arial" w:cs="Arial"/>
          <w:b/>
        </w:rPr>
        <w:t>Filosofia e Storia</w:t>
      </w:r>
    </w:p>
    <w:p w14:paraId="0CE9DD5C" w14:textId="550362AE" w:rsidR="00D73E97" w:rsidRPr="002832FB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D73E97">
        <w:rPr>
          <w:rFonts w:ascii="Arial" w:hAnsi="Arial" w:cs="Arial"/>
          <w:b/>
          <w:highlight w:val="yellow"/>
        </w:rPr>
        <w:t>MATERIA: FILOSOFIA</w:t>
      </w:r>
    </w:p>
    <w:p w14:paraId="0415C919" w14:textId="77777777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2341E60" w14:textId="7DED8360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</w:t>
      </w:r>
      <w:r>
        <w:rPr>
          <w:rFonts w:ascii="Arial" w:hAnsi="Arial" w:cs="Arial"/>
          <w:b/>
        </w:rPr>
        <w:t xml:space="preserve"> </w:t>
      </w:r>
    </w:p>
    <w:p w14:paraId="447E0052" w14:textId="77777777" w:rsidR="00D73E97" w:rsidRPr="009C39C8" w:rsidRDefault="00D73E97" w:rsidP="000D2CB3">
      <w:pPr>
        <w:pStyle w:val="Paragrafoelenco"/>
        <w:widowControl w:val="0"/>
        <w:numPr>
          <w:ilvl w:val="0"/>
          <w:numId w:val="12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9C39C8">
        <w:rPr>
          <w:rFonts w:ascii="Arial" w:hAnsi="Arial" w:cs="Arial"/>
        </w:rPr>
        <w:t>Conoscere le teorie e le linee di sviluppo di concetti e problemi nel tempo</w:t>
      </w:r>
    </w:p>
    <w:p w14:paraId="30DF3384" w14:textId="77777777" w:rsidR="00D73E97" w:rsidRDefault="00D73E97" w:rsidP="000D2CB3">
      <w:pPr>
        <w:pStyle w:val="Paragrafoelenco"/>
        <w:widowControl w:val="0"/>
        <w:numPr>
          <w:ilvl w:val="0"/>
          <w:numId w:val="12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9C39C8">
        <w:rPr>
          <w:rFonts w:ascii="Arial" w:hAnsi="Arial" w:cs="Arial"/>
        </w:rPr>
        <w:t>Arricchire la terminologia specifica in relazione ai nuovi Autori studiati</w:t>
      </w:r>
    </w:p>
    <w:p w14:paraId="7EC4141A" w14:textId="7328D850" w:rsidR="00D73E97" w:rsidRPr="00D73E97" w:rsidRDefault="00D73E97" w:rsidP="000D2CB3">
      <w:pPr>
        <w:pStyle w:val="Paragrafoelenco"/>
        <w:widowControl w:val="0"/>
        <w:numPr>
          <w:ilvl w:val="0"/>
          <w:numId w:val="12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9C39C8">
        <w:rPr>
          <w:rFonts w:ascii="Arial" w:hAnsi="Arial" w:cs="Arial"/>
        </w:rPr>
        <w:t>Individuare gli elementi di affinità e diversità tra Autori e concetti</w:t>
      </w:r>
    </w:p>
    <w:p w14:paraId="434420CE" w14:textId="77777777" w:rsidR="00D73E97" w:rsidRDefault="00D73E97" w:rsidP="00D73E97">
      <w:pPr>
        <w:ind w:left="3540" w:firstLine="708"/>
        <w:rPr>
          <w:rFonts w:ascii="Arial" w:hAnsi="Arial" w:cs="Arial"/>
        </w:rPr>
      </w:pPr>
    </w:p>
    <w:p w14:paraId="7580DEFB" w14:textId="00FF6E27" w:rsidR="00D73E97" w:rsidRP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6BF72DCE" w14:textId="77777777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IL RINASCIMENTO:</w:t>
      </w:r>
      <w:r w:rsidRPr="00C8614F">
        <w:rPr>
          <w:rFonts w:ascii="Arial" w:hAnsi="Arial" w:cs="Arial"/>
        </w:rPr>
        <w:t xml:space="preserve"> caratteri generali; Pico della Mirandola: la dignità dell’uomo. Il </w:t>
      </w:r>
      <w:r w:rsidRPr="00B02853">
        <w:rPr>
          <w:rFonts w:ascii="Arial" w:hAnsi="Arial" w:cs="Arial"/>
        </w:rPr>
        <w:t xml:space="preserve">naturalismo di Telesio. La magia naturale. </w:t>
      </w:r>
    </w:p>
    <w:p w14:paraId="04A523F6" w14:textId="0C81EE22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IL PENSIERO POLITICO FRA CINQUECENTO E SETTECENTO.</w:t>
      </w:r>
      <w:r>
        <w:rPr>
          <w:rFonts w:ascii="Arial" w:hAnsi="Arial" w:cs="Arial"/>
        </w:rPr>
        <w:t xml:space="preserve"> </w:t>
      </w:r>
      <w:r w:rsidRPr="00B02853">
        <w:rPr>
          <w:rFonts w:ascii="Arial" w:hAnsi="Arial" w:cs="Arial"/>
        </w:rPr>
        <w:t xml:space="preserve">Il giusnaturalismo. </w:t>
      </w:r>
    </w:p>
    <w:p w14:paraId="4E614C0A" w14:textId="1D9587A8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Hobbes: l’assolutismo.</w:t>
      </w:r>
      <w:r>
        <w:rPr>
          <w:rFonts w:ascii="Arial" w:hAnsi="Arial" w:cs="Arial"/>
        </w:rPr>
        <w:t xml:space="preserve"> </w:t>
      </w:r>
      <w:r w:rsidRPr="00B02853">
        <w:rPr>
          <w:rFonts w:ascii="Arial" w:hAnsi="Arial" w:cs="Arial"/>
        </w:rPr>
        <w:t>Locke: la fondazione dello stato liberale, la tolleranza. Montesquieu: la divisione dei poteri.</w:t>
      </w:r>
      <w:r>
        <w:rPr>
          <w:rFonts w:ascii="Arial" w:hAnsi="Arial" w:cs="Arial"/>
        </w:rPr>
        <w:t xml:space="preserve"> </w:t>
      </w:r>
      <w:r w:rsidRPr="00B02853">
        <w:rPr>
          <w:rFonts w:ascii="Arial" w:hAnsi="Arial" w:cs="Arial"/>
        </w:rPr>
        <w:t xml:space="preserve">Rousseau: lo stato di natura e la critica alla civiltà, il contratto sociale. </w:t>
      </w:r>
    </w:p>
    <w:p w14:paraId="05AEF3E7" w14:textId="5B752BD8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LA RIVOLUZIONE SCIENTIFICA: La rivoluzione astronomica:</w:t>
      </w:r>
      <w:r>
        <w:rPr>
          <w:rFonts w:ascii="Arial" w:hAnsi="Arial" w:cs="Arial"/>
        </w:rPr>
        <w:t xml:space="preserve"> </w:t>
      </w:r>
      <w:r w:rsidR="0055790C">
        <w:rPr>
          <w:rFonts w:ascii="Arial" w:hAnsi="Arial" w:cs="Arial"/>
        </w:rPr>
        <w:t xml:space="preserve">Copernico, </w:t>
      </w:r>
      <w:r w:rsidRPr="00B02853">
        <w:rPr>
          <w:rFonts w:ascii="Arial" w:hAnsi="Arial" w:cs="Arial"/>
        </w:rPr>
        <w:t>Keplero, Newton.</w:t>
      </w:r>
      <w:r>
        <w:rPr>
          <w:rFonts w:ascii="Arial" w:hAnsi="Arial" w:cs="Arial"/>
        </w:rPr>
        <w:t xml:space="preserve"> </w:t>
      </w:r>
      <w:r w:rsidRPr="00B02853">
        <w:rPr>
          <w:rFonts w:ascii="Arial" w:hAnsi="Arial" w:cs="Arial"/>
        </w:rPr>
        <w:t>Galileo: l’autonomia della scienza e il rifiuto del principio di autorità, gli studi fisici e le scoperte astronomiche, il metodo della scienza, il processo.</w:t>
      </w:r>
    </w:p>
    <w:p w14:paraId="23CF9759" w14:textId="77777777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CARTESIO: Il metodo, il dubbio e il “</w:t>
      </w:r>
      <w:r w:rsidRPr="00B02853">
        <w:rPr>
          <w:rFonts w:ascii="Arial" w:hAnsi="Arial" w:cs="Arial"/>
          <w:i/>
        </w:rPr>
        <w:t>cogito</w:t>
      </w:r>
      <w:r w:rsidRPr="00B02853">
        <w:rPr>
          <w:rFonts w:ascii="Arial" w:hAnsi="Arial" w:cs="Arial"/>
        </w:rPr>
        <w:t>”, l’esistenza di Dio, i</w:t>
      </w:r>
      <w:r w:rsidRPr="00B02853">
        <w:rPr>
          <w:rFonts w:ascii="Arial" w:hAnsi="Arial" w:cs="Arial"/>
          <w:iCs/>
          <w:lang w:val="fr-FR"/>
        </w:rPr>
        <w:t>l mondo come macchina.</w:t>
      </w:r>
    </w:p>
    <w:p w14:paraId="6DEDEE2C" w14:textId="77777777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 xml:space="preserve">SPINOZA: La metafisica: il panteismo, la sostanza, gli attributi e i modi. Il parallelismo psico-fisico. </w:t>
      </w:r>
      <w:r w:rsidRPr="00B02853">
        <w:rPr>
          <w:rFonts w:ascii="Arial" w:hAnsi="Arial" w:cs="Arial"/>
        </w:rPr>
        <w:tab/>
        <w:t>L’etica: l’analisi geometrica dell’uomo.</w:t>
      </w:r>
    </w:p>
    <w:p w14:paraId="5BD6FAB4" w14:textId="77777777" w:rsidR="00D73E97" w:rsidRPr="00B02853" w:rsidRDefault="00D73E97" w:rsidP="0055790C">
      <w:pPr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HUME: La critica alla metafisica. Impressioni e idee, il principio di associazione, l’analisi critica del principio di causa; l’abitudine. La credenza nel mondo esterno e nell’io.</w:t>
      </w:r>
    </w:p>
    <w:p w14:paraId="615CBACF" w14:textId="77777777" w:rsidR="00D73E97" w:rsidRPr="00B02853" w:rsidRDefault="00D73E97" w:rsidP="0055790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KANT: “Critica della ragion pura”; “Critica della ragion pratica”.</w:t>
      </w:r>
    </w:p>
    <w:p w14:paraId="3D7774DC" w14:textId="77777777" w:rsidR="00D73E97" w:rsidRDefault="00D73E97" w:rsidP="0055790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B02853">
        <w:rPr>
          <w:rFonts w:ascii="Arial" w:hAnsi="Arial" w:cs="Arial"/>
        </w:rPr>
        <w:t>HEGEL: la concezione dell’Assoluto, la dialettica, il ruolo della filosofia. “La fenomenologia dello spirito”: caratteri generali, le figure (coscienza, autocoscienza, ragione). L’ “Enciclopedia delle scienze dello spirito”: la logica (funzione), la filosofia della natura (aspetti fondamentali), la filosofia dello spirito: lo spirito oggettivo e lo spirito assoluto. La filosofia della storia.</w:t>
      </w:r>
    </w:p>
    <w:p w14:paraId="478DC826" w14:textId="77777777" w:rsidR="00D73E97" w:rsidRPr="00501AAC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59D85AE" w14:textId="3C495C3D" w:rsidR="00D73E97" w:rsidRDefault="00D73E97" w:rsidP="00D73E97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bookmarkStart w:id="2" w:name="_Hlk34907510"/>
      <w:r w:rsidRPr="007319A5">
        <w:rPr>
          <w:rFonts w:ascii="Arial" w:hAnsi="Arial" w:cs="Arial"/>
          <w:b/>
        </w:rPr>
        <w:t>ESEMPIO DI PROVA SCRITTA:</w:t>
      </w:r>
      <w:r>
        <w:rPr>
          <w:rFonts w:ascii="Arial" w:hAnsi="Arial" w:cs="Arial"/>
          <w:b/>
        </w:rPr>
        <w:t xml:space="preserve"> </w:t>
      </w:r>
      <w:bookmarkEnd w:id="2"/>
    </w:p>
    <w:p w14:paraId="471E477E" w14:textId="77777777" w:rsidR="00D73E97" w:rsidRDefault="00D73E97" w:rsidP="000D2CB3">
      <w:pPr>
        <w:pStyle w:val="Paragrafoelenco"/>
        <w:numPr>
          <w:ilvl w:val="0"/>
          <w:numId w:val="11"/>
        </w:numPr>
        <w:spacing w:line="259" w:lineRule="auto"/>
        <w:jc w:val="both"/>
        <w:rPr>
          <w:rFonts w:ascii="Arial" w:hAnsi="Arial" w:cs="Arial"/>
        </w:rPr>
      </w:pPr>
      <w:r w:rsidRPr="00AA193A">
        <w:rPr>
          <w:rFonts w:ascii="Arial" w:hAnsi="Arial" w:cs="Arial"/>
        </w:rPr>
        <w:t>Illustra la condizione dell’uomo nello stato di natura secondo Hobbes e spiega perché e come l’uomo decide di uscirne</w:t>
      </w:r>
      <w:r>
        <w:rPr>
          <w:rFonts w:ascii="Arial" w:hAnsi="Arial" w:cs="Arial"/>
        </w:rPr>
        <w:t xml:space="preserve"> (12 righe)</w:t>
      </w:r>
    </w:p>
    <w:p w14:paraId="6FA97A19" w14:textId="5D5AFC1B" w:rsidR="00D73E97" w:rsidRPr="000955C4" w:rsidRDefault="00D73E97" w:rsidP="000D2CB3">
      <w:pPr>
        <w:pStyle w:val="Paragrafoelenco"/>
        <w:numPr>
          <w:ilvl w:val="0"/>
          <w:numId w:val="11"/>
        </w:numPr>
        <w:spacing w:line="259" w:lineRule="auto"/>
        <w:jc w:val="both"/>
        <w:rPr>
          <w:rFonts w:ascii="Arial" w:hAnsi="Arial" w:cs="Arial"/>
        </w:rPr>
      </w:pPr>
      <w:r w:rsidRPr="000955C4">
        <w:rPr>
          <w:rFonts w:ascii="Arial" w:hAnsi="Arial" w:cs="Arial"/>
        </w:rPr>
        <w:t>Esponi la concezione galileiana della scienza, soffermandoti sul metodo che la caratterizza e sulla distinzione fra qualità soggettive e qualità oggettive</w:t>
      </w:r>
      <w:r>
        <w:rPr>
          <w:rFonts w:ascii="Arial" w:hAnsi="Arial" w:cs="Arial"/>
        </w:rPr>
        <w:t xml:space="preserve"> (12 righe)</w:t>
      </w:r>
    </w:p>
    <w:p w14:paraId="53BDFC4E" w14:textId="01DAD48C" w:rsidR="00D73E97" w:rsidRPr="000955C4" w:rsidRDefault="00D73E97" w:rsidP="000D2CB3">
      <w:pPr>
        <w:pStyle w:val="Paragrafoelenco"/>
        <w:numPr>
          <w:ilvl w:val="0"/>
          <w:numId w:val="11"/>
        </w:numPr>
        <w:spacing w:line="259" w:lineRule="auto"/>
        <w:jc w:val="both"/>
        <w:rPr>
          <w:rFonts w:ascii="Arial" w:hAnsi="Arial" w:cs="Arial"/>
        </w:rPr>
      </w:pPr>
      <w:r w:rsidRPr="000955C4">
        <w:rPr>
          <w:rFonts w:ascii="Arial" w:hAnsi="Arial" w:cs="Arial"/>
        </w:rPr>
        <w:t>Illustra cosa intende Kant con “rivoluzione copernicana”, chiarendo i termini</w:t>
      </w:r>
      <w:r>
        <w:rPr>
          <w:rFonts w:ascii="Arial" w:hAnsi="Arial" w:cs="Arial"/>
        </w:rPr>
        <w:t xml:space="preserve"> “fenomeno” e </w:t>
      </w:r>
      <w:r w:rsidRPr="000955C4">
        <w:rPr>
          <w:rFonts w:ascii="Arial" w:hAnsi="Arial" w:cs="Arial"/>
        </w:rPr>
        <w:t>“noumeno” e facendo riferimento alle “forme a priori”</w:t>
      </w:r>
      <w:r>
        <w:rPr>
          <w:rFonts w:ascii="Arial" w:hAnsi="Arial" w:cs="Arial"/>
        </w:rPr>
        <w:t xml:space="preserve"> (12 righe)</w:t>
      </w:r>
    </w:p>
    <w:p w14:paraId="3A85137A" w14:textId="6FAE745F" w:rsidR="00D73E97" w:rsidRPr="000955C4" w:rsidRDefault="00D73E97" w:rsidP="000D2CB3">
      <w:pPr>
        <w:pStyle w:val="Paragrafoelenco"/>
        <w:numPr>
          <w:ilvl w:val="0"/>
          <w:numId w:val="11"/>
        </w:numPr>
        <w:spacing w:line="259" w:lineRule="auto"/>
        <w:jc w:val="both"/>
        <w:rPr>
          <w:rFonts w:ascii="Arial" w:hAnsi="Arial" w:cs="Arial"/>
        </w:rPr>
      </w:pPr>
      <w:r w:rsidRPr="000955C4">
        <w:rPr>
          <w:rFonts w:ascii="Arial" w:hAnsi="Arial" w:cs="Arial"/>
        </w:rPr>
        <w:t>Illustra le caratteristiche della dialettica hegeliana</w:t>
      </w:r>
      <w:r>
        <w:rPr>
          <w:rFonts w:ascii="Arial" w:hAnsi="Arial" w:cs="Arial"/>
        </w:rPr>
        <w:t xml:space="preserve"> (12 righe)</w:t>
      </w:r>
    </w:p>
    <w:p w14:paraId="1E4912AD" w14:textId="77777777" w:rsidR="00D73E97" w:rsidRDefault="00D73E97" w:rsidP="00D73E97">
      <w:pPr>
        <w:pStyle w:val="Standard"/>
        <w:rPr>
          <w:rFonts w:ascii="Arial" w:hAnsi="Arial"/>
          <w:lang w:val="it-IT"/>
        </w:rPr>
      </w:pPr>
      <w:bookmarkStart w:id="3" w:name="_Hlk34909164"/>
    </w:p>
    <w:p w14:paraId="745E4B24" w14:textId="77777777" w:rsidR="00D73E97" w:rsidRDefault="00D73E97" w:rsidP="00D73E97">
      <w:pPr>
        <w:pStyle w:val="Standard"/>
        <w:rPr>
          <w:rFonts w:ascii="Arial" w:hAnsi="Arial"/>
          <w:lang w:val="it-IT"/>
        </w:rPr>
      </w:pPr>
    </w:p>
    <w:p w14:paraId="60758B2E" w14:textId="77777777" w:rsidR="00D73E97" w:rsidRDefault="00D73E97" w:rsidP="00D73E97">
      <w:pPr>
        <w:pStyle w:val="Standard"/>
        <w:rPr>
          <w:rFonts w:ascii="Arial" w:hAnsi="Arial"/>
          <w:lang w:val="it-IT"/>
        </w:rPr>
      </w:pPr>
    </w:p>
    <w:bookmarkEnd w:id="3"/>
    <w:p w14:paraId="1B85360F" w14:textId="77777777" w:rsidR="00D73E97" w:rsidRDefault="00D73E97" w:rsidP="00D73E97">
      <w:pPr>
        <w:contextualSpacing/>
      </w:pPr>
    </w:p>
    <w:p w14:paraId="4318BD5A" w14:textId="77777777" w:rsidR="00D73E97" w:rsidRDefault="00D73E97" w:rsidP="00D73E97">
      <w:pPr>
        <w:contextualSpacing/>
      </w:pPr>
    </w:p>
    <w:p w14:paraId="2724EBE8" w14:textId="77777777" w:rsidR="00D73E97" w:rsidRDefault="00D73E97" w:rsidP="00D73E97">
      <w:pPr>
        <w:contextualSpacing/>
      </w:pPr>
    </w:p>
    <w:p w14:paraId="4E7AF554" w14:textId="77777777" w:rsidR="00D73E97" w:rsidRDefault="00D73E97" w:rsidP="00D73E97">
      <w:pPr>
        <w:contextualSpacing/>
      </w:pPr>
    </w:p>
    <w:p w14:paraId="5E226D62" w14:textId="77777777" w:rsidR="00D73E97" w:rsidRDefault="00D73E97" w:rsidP="00D73E97">
      <w:pPr>
        <w:contextualSpacing/>
      </w:pPr>
    </w:p>
    <w:p w14:paraId="69CB2895" w14:textId="77777777" w:rsidR="00D73E97" w:rsidRDefault="00D73E97" w:rsidP="00D73E97">
      <w:pPr>
        <w:contextualSpacing/>
      </w:pPr>
    </w:p>
    <w:p w14:paraId="31E0D01E" w14:textId="77777777" w:rsidR="00D73E97" w:rsidRDefault="00D73E97" w:rsidP="00D73E97">
      <w:pPr>
        <w:contextualSpacing/>
      </w:pPr>
    </w:p>
    <w:p w14:paraId="189CEFA2" w14:textId="77777777" w:rsidR="00D73E97" w:rsidRDefault="00D73E97" w:rsidP="00D73E97">
      <w:pPr>
        <w:contextualSpacing/>
      </w:pPr>
    </w:p>
    <w:p w14:paraId="782BE035" w14:textId="69FFC1F2" w:rsidR="00D73E97" w:rsidRDefault="00D73E97" w:rsidP="00D73E97">
      <w:pPr>
        <w:contextualSpacing/>
      </w:pPr>
      <w:r>
        <w:br w:type="page"/>
      </w:r>
    </w:p>
    <w:p w14:paraId="757E619A" w14:textId="5D89B5EF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lastRenderedPageBreak/>
        <w:t>DIPARTIMENTO DI: Matematica</w:t>
      </w:r>
    </w:p>
    <w:p w14:paraId="0C734D8E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 w:rsidRPr="002D7C73">
        <w:rPr>
          <w:rFonts w:ascii="Arial-BoldMT" w:hAnsi="Arial-BoldMT" w:cs="Arial-BoldMT"/>
          <w:b/>
          <w:bCs/>
          <w:highlight w:val="yellow"/>
        </w:rPr>
        <w:t>MATERIA: MATEMATICA</w:t>
      </w:r>
    </w:p>
    <w:p w14:paraId="5D6988B5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34AE82A3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OBIETTIVI MINIMI:</w:t>
      </w:r>
    </w:p>
    <w:p w14:paraId="25D67CDC" w14:textId="77777777" w:rsidR="002D7C73" w:rsidRPr="00E63E0C" w:rsidRDefault="002D7C73" w:rsidP="002D7C73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E63E0C">
        <w:rPr>
          <w:rFonts w:ascii="Arial" w:hAnsi="Arial" w:cs="Arial"/>
          <w:bCs/>
          <w:sz w:val="24"/>
          <w:szCs w:val="24"/>
        </w:rPr>
        <w:t>Conoscere la maniera di misurare gli angoli; conoscere le funzioni goniometriche fondamentali, le loro inverse, le relazioni fondamentali della goniometria; conoscere le formule goniometriche che collegano le funzioni goniometriche di diversi angoli in relazione tra loro; saper risolvere equazioni e disequazioni goniometriche elementari e ad esse riconducibili; conoscere le relazioni fondamentali tra lati ed angoli nei triangoli rettangoli, il teorema della corda, i teoremi fondamentali sui triangoli qualunque, saper risolvere semplici problemi sui triangoli;</w:t>
      </w:r>
      <w:r w:rsidRPr="00E63E0C">
        <w:rPr>
          <w:rFonts w:ascii="Arial" w:hAnsi="Arial" w:cs="Arial"/>
          <w:sz w:val="24"/>
          <w:szCs w:val="24"/>
        </w:rPr>
        <w:t xml:space="preserve"> saper calcolare semplici espressioni con i numeri complessi</w:t>
      </w:r>
      <w:r w:rsidRPr="00E63E0C">
        <w:rPr>
          <w:rFonts w:ascii="Arial" w:hAnsi="Arial" w:cs="Arial"/>
          <w:bCs/>
          <w:sz w:val="24"/>
          <w:szCs w:val="24"/>
        </w:rPr>
        <w:t xml:space="preserve">; saper calcolare superfici e volumi di poliedri e solidi di rotazione; </w:t>
      </w:r>
      <w:r w:rsidRPr="00E63E0C">
        <w:rPr>
          <w:rFonts w:ascii="Arial" w:hAnsi="Arial" w:cs="Arial"/>
          <w:sz w:val="24"/>
          <w:szCs w:val="24"/>
        </w:rPr>
        <w:t xml:space="preserve">conoscere gli elementi fondamentali del calcolo combinatorio; </w:t>
      </w:r>
      <w:r w:rsidRPr="00E63E0C">
        <w:rPr>
          <w:rFonts w:ascii="Arial" w:hAnsi="Arial" w:cs="Arial"/>
          <w:bCs/>
          <w:sz w:val="24"/>
          <w:szCs w:val="24"/>
        </w:rPr>
        <w:t xml:space="preserve">conoscere il concetto di probabilità, la sua definizione, le sue proprietà di base, e saperla calcolare in alcuni semplici casi; </w:t>
      </w:r>
      <w:r w:rsidRPr="00E63E0C">
        <w:rPr>
          <w:rFonts w:ascii="Arial" w:hAnsi="Arial" w:cs="Arial"/>
          <w:sz w:val="24"/>
          <w:szCs w:val="24"/>
        </w:rPr>
        <w:t>comunicare usando in modo appropriato il linguaggio matematico, in maniera essenziale.</w:t>
      </w:r>
    </w:p>
    <w:p w14:paraId="3080CF00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58920CFD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tbl>
      <w:tblPr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3"/>
        <w:gridCol w:w="3448"/>
        <w:gridCol w:w="3309"/>
      </w:tblGrid>
      <w:tr w:rsidR="002D7C73" w14:paraId="57F13076" w14:textId="77777777" w:rsidTr="002D7C73">
        <w:tc>
          <w:tcPr>
            <w:tcW w:w="9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2584" w14:textId="77777777" w:rsidR="002D7C73" w:rsidRPr="00E63E0C" w:rsidRDefault="002D7C73" w:rsidP="002D7C73">
            <w:pPr>
              <w:pStyle w:val="Nessunaspaziatura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3E0C">
              <w:rPr>
                <w:rFonts w:ascii="Arial" w:hAnsi="Arial" w:cs="Arial"/>
                <w:b/>
                <w:sz w:val="24"/>
                <w:szCs w:val="24"/>
              </w:rPr>
              <w:t>ARITMETICA E ALGEBRA</w:t>
            </w:r>
          </w:p>
        </w:tc>
      </w:tr>
      <w:tr w:rsidR="002D7C73" w14:paraId="75ADC9D3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D1447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CONOSCENZE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FD9D5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ABILITA’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4ABC0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COMPETENZE</w:t>
            </w:r>
          </w:p>
        </w:tc>
      </w:tr>
      <w:tr w:rsidR="002D7C73" w14:paraId="1A480670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4A535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Numeri complessi nella forma algebrica e trigonometrica.</w:t>
            </w:r>
          </w:p>
          <w:p w14:paraId="43E297FA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Vettori e numeri complessi.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D34B9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Eseguire operazioni tra numeri complessi e interpretarle geometricamente.</w:t>
            </w:r>
          </w:p>
          <w:p w14:paraId="350C946B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Risolvere equazioni in C.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6A656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Utilizzare le tecniche e le procedure del calcolo algebrico, rappresentandole anche sotto forma grafica.</w:t>
            </w:r>
          </w:p>
        </w:tc>
      </w:tr>
      <w:tr w:rsidR="002D7C73" w14:paraId="21311C25" w14:textId="77777777" w:rsidTr="002D7C73">
        <w:tc>
          <w:tcPr>
            <w:tcW w:w="9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BBE51" w14:textId="77777777" w:rsidR="002D7C73" w:rsidRPr="00E63E0C" w:rsidRDefault="002D7C73" w:rsidP="002D7C7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b/>
                <w:sz w:val="24"/>
                <w:szCs w:val="24"/>
              </w:rPr>
              <w:t>GEOMETRIA</w:t>
            </w:r>
          </w:p>
        </w:tc>
      </w:tr>
      <w:tr w:rsidR="002D7C73" w14:paraId="74C28396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16E70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CONOSCENZE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6A4F7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ABILITA’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36F52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COMPETENZE</w:t>
            </w:r>
          </w:p>
        </w:tc>
      </w:tr>
      <w:tr w:rsidR="002D7C73" w14:paraId="5C26C552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F19C9" w14:textId="5B5D2F9A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Trigonometria: teo</w:t>
            </w:r>
            <w:r>
              <w:rPr>
                <w:rFonts w:ascii="Arial" w:hAnsi="Arial" w:cs="Arial"/>
                <w:sz w:val="24"/>
                <w:szCs w:val="24"/>
              </w:rPr>
              <w:t xml:space="preserve">remi sui triangoli rettangoli, </w:t>
            </w:r>
            <w:r w:rsidRPr="00E63E0C">
              <w:rPr>
                <w:rFonts w:ascii="Arial" w:hAnsi="Arial" w:cs="Arial"/>
                <w:sz w:val="24"/>
                <w:szCs w:val="24"/>
              </w:rPr>
              <w:t>teorema della corda, teorema dei seni, teorema del coseno, area di un triangolo.</w:t>
            </w:r>
          </w:p>
          <w:p w14:paraId="40CD1D72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Trasformazioni geometriche: affinità, similitudini e isometrie nel piano cartesiano.</w:t>
            </w:r>
          </w:p>
          <w:p w14:paraId="17EF67B2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Rette e piani nello spazio, condizioni di parallelismo e di perpendicolarità. Proprietà dei principali solidi geometrici, in particolare poliedri e solidi di rotazione.</w:t>
            </w:r>
          </w:p>
          <w:p w14:paraId="5669E3DD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Misura della superficie e del volume di un solido.</w:t>
            </w:r>
          </w:p>
          <w:p w14:paraId="37578B13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Il sistema di riferimento cartesiano nello spazio, equazioni di rette, piani e superfici sferiche.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F200F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Risolvere un triangolo.</w:t>
            </w:r>
          </w:p>
          <w:p w14:paraId="0BFDB638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Applicare i teoremi sui triangoli rettangoli e sui triangoli qualunque per determinare lunghezze di segmenti e misure di angoli.</w:t>
            </w:r>
          </w:p>
          <w:p w14:paraId="1F4442DC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Classificare un’affinità e individuarne le proprietà invarianti.</w:t>
            </w:r>
          </w:p>
          <w:p w14:paraId="18C5B476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Riconoscere nello spazio la posizione reciproca di due rette, di due piani o di una retta e un piano.</w:t>
            </w:r>
          </w:p>
          <w:p w14:paraId="73A8D1BB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Risolvere problemi riguardanti il calcolo di aree di superfici e di volumi dei principali solidi.</w:t>
            </w:r>
          </w:p>
          <w:p w14:paraId="2E82DBFC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Scrivere l’equazione di una retta, di un piano o di una superficie sferica nello spazio, date alcune condizioni.</w:t>
            </w:r>
          </w:p>
          <w:p w14:paraId="6D3E1F7F" w14:textId="77777777" w:rsidR="002D7C73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Risolvere semplici problemi di geometria analitica nello spazio.</w:t>
            </w:r>
          </w:p>
          <w:p w14:paraId="20F80BBA" w14:textId="77777777" w:rsidR="002D7C73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  <w:p w14:paraId="034B39E3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8588F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Confrontare e analizzare figure geometriche, individuandone invarianti e relazioni.</w:t>
            </w:r>
          </w:p>
          <w:p w14:paraId="0D6A4E68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Utilizzare la trigonometria per la risoluzione di problemi di relativi ad altre discipline.</w:t>
            </w:r>
          </w:p>
          <w:p w14:paraId="424E97EA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D7C73" w14:paraId="26513405" w14:textId="77777777" w:rsidTr="002D7C73">
        <w:tc>
          <w:tcPr>
            <w:tcW w:w="9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CC868" w14:textId="77777777" w:rsidR="002D7C73" w:rsidRPr="00E63E0C" w:rsidRDefault="002D7C73" w:rsidP="002D7C7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b/>
                <w:sz w:val="24"/>
                <w:szCs w:val="24"/>
              </w:rPr>
              <w:lastRenderedPageBreak/>
              <w:t>RELAZIONI E FUNZIONI</w:t>
            </w:r>
          </w:p>
        </w:tc>
      </w:tr>
      <w:tr w:rsidR="002D7C73" w14:paraId="0488695C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56F6C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CONOSCENZE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4046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ABILITA’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EA68E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COMPETENZE</w:t>
            </w:r>
          </w:p>
        </w:tc>
      </w:tr>
      <w:tr w:rsidR="002D7C73" w14:paraId="152BEF44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A4C0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Formule goniometriche: addizione e sottrazione, duplicazione, bisezione, parametriche razionali, Werner e prostaferesi.</w:t>
            </w:r>
          </w:p>
          <w:p w14:paraId="7E43014F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Archi associati.</w:t>
            </w:r>
          </w:p>
          <w:p w14:paraId="6B96304E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Funzioni equazioni e disequazioni goniometriche.</w:t>
            </w:r>
          </w:p>
          <w:p w14:paraId="7BC80B41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  <w:p w14:paraId="4464C49C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76238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Saper calcolare le funzioni goniometriche di un angolo e, viceversa, risalire all’angolo data una sua funzione goniometrica.</w:t>
            </w:r>
          </w:p>
          <w:p w14:paraId="29DFFE79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Saper semplificare espressioni contenenti funzioni goniometriche, anche utilizzando le formule goniometriche.</w:t>
            </w:r>
          </w:p>
          <w:p w14:paraId="113232AA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Tracciare il grafico di funzioni goniometriche anche mediante l’utilizzo di opportune trasformazioni geometriche.</w:t>
            </w:r>
          </w:p>
          <w:p w14:paraId="4DCE5AE8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Risolvere semplici equazioni e disequazioni goniometriche.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4423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Utilizzare le tecniche del calcolo algebrico, rappresentandole anche sotto forma grafica.</w:t>
            </w:r>
          </w:p>
          <w:p w14:paraId="207C9BA1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Saper costruire e analizzare modelli di andamenti periodici nella descrizione di fenomeni fisici e di altra natura.</w:t>
            </w:r>
          </w:p>
          <w:p w14:paraId="676B29B5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D7C73" w14:paraId="3C3622F5" w14:textId="77777777" w:rsidTr="002D7C73">
        <w:tc>
          <w:tcPr>
            <w:tcW w:w="9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6D214" w14:textId="77777777" w:rsidR="002D7C73" w:rsidRPr="00E63E0C" w:rsidRDefault="002D7C73" w:rsidP="002D7C7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b/>
                <w:sz w:val="24"/>
                <w:szCs w:val="24"/>
              </w:rPr>
              <w:t>DATI E PREVISIONI</w:t>
            </w:r>
          </w:p>
        </w:tc>
      </w:tr>
      <w:tr w:rsidR="002D7C73" w14:paraId="7C452626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7D4BE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CONOSCENZE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9384A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ABILITA’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62B8" w14:textId="77777777" w:rsidR="002D7C73" w:rsidRPr="00E63E0C" w:rsidRDefault="002D7C73" w:rsidP="002D7C73">
            <w:pPr>
              <w:jc w:val="center"/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COMPETENZE</w:t>
            </w:r>
          </w:p>
        </w:tc>
      </w:tr>
      <w:tr w:rsidR="002D7C73" w14:paraId="47EAEE7E" w14:textId="77777777" w:rsidTr="002D7C73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8302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Calcolo combinatorio.</w:t>
            </w:r>
          </w:p>
          <w:p w14:paraId="310F994D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Definizione di probabilità.</w:t>
            </w:r>
          </w:p>
          <w:p w14:paraId="3E78F3F1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I teoremi sulla probabilità dell’evento contrario, dell’unione e dell’intersezione di eventi.</w:t>
            </w:r>
          </w:p>
          <w:p w14:paraId="41333DA4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Probabilità condizionata.</w:t>
            </w:r>
          </w:p>
          <w:p w14:paraId="65D0954B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Teorema delle probabilità totali e di Bayes.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C3A7C" w14:textId="3840F3BA" w:rsidR="002D7C73" w:rsidRPr="00E63E0C" w:rsidRDefault="002D7C73" w:rsidP="002D7C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Saper calcolare </w:t>
            </w:r>
            <w:r w:rsidRPr="00E63E0C">
              <w:rPr>
                <w:rFonts w:ascii="Arial" w:hAnsi="Arial" w:cs="Arial"/>
              </w:rPr>
              <w:t>permutazioni, disposizioni e combinazioni, semplici o con ripetizioni.</w:t>
            </w:r>
          </w:p>
          <w:p w14:paraId="205C7187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Calcolare la probabilità di un evento secondo la definizione classica, anche utilizzando le regole del calcolo combinatorio.</w:t>
            </w:r>
          </w:p>
          <w:p w14:paraId="157C10A7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 xml:space="preserve">Calcolare la probabilità dell’evento contrario e dell’evento unione e intersezione di due eventi dati. </w:t>
            </w:r>
          </w:p>
          <w:p w14:paraId="53978A84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Stabilire se due eventi sono incompatibili o indipendenti.</w:t>
            </w:r>
          </w:p>
          <w:p w14:paraId="77A9DE77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 xml:space="preserve">Utilizzare il teorema sulle probabilità. 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86661" w14:textId="77777777" w:rsidR="002D7C73" w:rsidRPr="00E63E0C" w:rsidRDefault="002D7C73" w:rsidP="002D7C73">
            <w:pPr>
              <w:rPr>
                <w:rFonts w:ascii="Arial" w:hAnsi="Arial" w:cs="Arial"/>
              </w:rPr>
            </w:pPr>
            <w:r w:rsidRPr="00E63E0C">
              <w:rPr>
                <w:rFonts w:ascii="Arial" w:hAnsi="Arial" w:cs="Arial"/>
              </w:rPr>
              <w:t>Individuare il modello adeguato a risolvere un problema di conteggio.</w:t>
            </w:r>
          </w:p>
          <w:p w14:paraId="050C677E" w14:textId="77777777" w:rsidR="002D7C73" w:rsidRPr="00E63E0C" w:rsidRDefault="002D7C73" w:rsidP="002D7C7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E63E0C">
              <w:rPr>
                <w:rFonts w:ascii="Arial" w:hAnsi="Arial" w:cs="Arial"/>
                <w:sz w:val="24"/>
                <w:szCs w:val="24"/>
              </w:rPr>
              <w:t>Utilizzare modelli probabilistici per risolvere problemi ed effettuare scelte consapevoli.</w:t>
            </w:r>
          </w:p>
        </w:tc>
      </w:tr>
    </w:tbl>
    <w:p w14:paraId="0454AFD1" w14:textId="77777777" w:rsidR="002D7C73" w:rsidRDefault="002D7C73" w:rsidP="002D7C7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3FE98EBC" w14:textId="77777777" w:rsidR="002D7C73" w:rsidRPr="007B6305" w:rsidRDefault="002D7C73" w:rsidP="002D7C73">
      <w:pPr>
        <w:tabs>
          <w:tab w:val="left" w:pos="5350"/>
        </w:tabs>
        <w:jc w:val="both"/>
        <w:rPr>
          <w:rFonts w:ascii="Arial" w:hAnsi="Arial" w:cs="Arial"/>
          <w:b/>
          <w:bCs/>
        </w:rPr>
      </w:pPr>
      <w:r w:rsidRPr="007B6305">
        <w:rPr>
          <w:rFonts w:ascii="Arial" w:hAnsi="Arial" w:cs="Arial"/>
          <w:b/>
          <w:bCs/>
        </w:rPr>
        <w:t>ESEMPIO DI PROVA SCRITTA:</w:t>
      </w:r>
    </w:p>
    <w:p w14:paraId="201EE4DA" w14:textId="2ED30522" w:rsidR="002D7C73" w:rsidRPr="007B6305" w:rsidRDefault="002D7C73" w:rsidP="002D7C73">
      <w:pPr>
        <w:spacing w:line="240" w:lineRule="atLeast"/>
        <w:rPr>
          <w:rFonts w:ascii="Arial" w:hAnsi="Arial" w:cs="Arial"/>
        </w:rPr>
      </w:pPr>
      <w:r w:rsidRPr="007B6305">
        <w:rPr>
          <w:rFonts w:ascii="Arial" w:hAnsi="Arial" w:cs="Arial"/>
        </w:rPr>
        <w:t>Durata della prova: 2 ore.</w:t>
      </w:r>
    </w:p>
    <w:p w14:paraId="5C3E4374" w14:textId="77777777" w:rsidR="002D7C73" w:rsidRPr="007B6305" w:rsidRDefault="002D7C73" w:rsidP="000D2CB3">
      <w:pPr>
        <w:pStyle w:val="Nessunaspaziatura"/>
        <w:numPr>
          <w:ilvl w:val="0"/>
          <w:numId w:val="44"/>
        </w:numPr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 xml:space="preserve">  Risolvere le seguenti equazioni e disequazioni:                        </w:t>
      </w:r>
    </w:p>
    <w:p w14:paraId="5603F96E" w14:textId="7078A5AB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 xml:space="preserve">a)    </w:t>
      </w:r>
      <w:r w:rsidR="00527C40" w:rsidRPr="00527C40">
        <w:rPr>
          <w:rFonts w:ascii="Arial" w:hAnsi="Arial" w:cs="Arial"/>
          <w:noProof/>
          <w:position w:val="-24"/>
          <w:sz w:val="24"/>
          <w:szCs w:val="24"/>
        </w:rPr>
        <w:object w:dxaOrig="1400" w:dyaOrig="620" w14:anchorId="168667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69.5pt;height:30.7pt;mso-width-percent:0;mso-height-percent:0;mso-width-percent:0;mso-height-percent:0" o:ole="">
            <v:imagedata r:id="rId11" o:title=""/>
          </v:shape>
          <o:OLEObject Type="Embed" ProgID="Equation.3" ShapeID="_x0000_i1030" DrawAspect="Content" ObjectID="_1810751116" r:id="rId12"/>
        </w:object>
      </w:r>
      <w:r w:rsidRPr="007B6305">
        <w:rPr>
          <w:rFonts w:ascii="Arial" w:hAnsi="Arial" w:cs="Arial"/>
          <w:sz w:val="24"/>
          <w:szCs w:val="24"/>
        </w:rPr>
        <w:t xml:space="preserve">                                          </w:t>
      </w:r>
    </w:p>
    <w:p w14:paraId="0DBB53C7" w14:textId="5F78736D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 xml:space="preserve">b)    </w:t>
      </w:r>
      <w:r w:rsidR="00527C40" w:rsidRPr="00527C40">
        <w:rPr>
          <w:rFonts w:ascii="Arial" w:hAnsi="Arial" w:cs="Arial"/>
          <w:noProof/>
          <w:position w:val="-8"/>
          <w:sz w:val="24"/>
          <w:szCs w:val="24"/>
        </w:rPr>
        <w:object w:dxaOrig="2980" w:dyaOrig="360" w14:anchorId="3D48225F">
          <v:shape id="_x0000_i1029" type="#_x0000_t75" alt="" style="width:149pt;height:18.15pt;mso-width-percent:0;mso-height-percent:0;mso-width-percent:0;mso-height-percent:0" o:ole="">
            <v:imagedata r:id="rId13" o:title=""/>
          </v:shape>
          <o:OLEObject Type="Embed" ProgID="Equation.3" ShapeID="_x0000_i1029" DrawAspect="Content" ObjectID="_1810751117" r:id="rId14"/>
        </w:object>
      </w:r>
      <w:r w:rsidRPr="007B6305">
        <w:rPr>
          <w:rFonts w:ascii="Arial" w:hAnsi="Arial" w:cs="Arial"/>
          <w:sz w:val="24"/>
          <w:szCs w:val="24"/>
        </w:rPr>
        <w:t xml:space="preserve">            </w:t>
      </w:r>
    </w:p>
    <w:p w14:paraId="4C98BD83" w14:textId="2AF1026D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 xml:space="preserve">c)    </w:t>
      </w:r>
      <w:r w:rsidR="00527C40" w:rsidRPr="00527C40">
        <w:rPr>
          <w:rFonts w:ascii="Arial" w:hAnsi="Arial" w:cs="Arial"/>
          <w:b/>
          <w:noProof/>
          <w:position w:val="-6"/>
          <w:sz w:val="24"/>
          <w:szCs w:val="24"/>
        </w:rPr>
        <w:object w:dxaOrig="2480" w:dyaOrig="320" w14:anchorId="135B71A1">
          <v:shape id="_x0000_i1028" type="#_x0000_t75" alt="" style="width:123.95pt;height:15.65pt;mso-width-percent:0;mso-height-percent:0;mso-width-percent:0;mso-height-percent:0" o:ole="">
            <v:imagedata r:id="rId15" o:title=""/>
          </v:shape>
          <o:OLEObject Type="Embed" ProgID="Equation.3" ShapeID="_x0000_i1028" DrawAspect="Content" ObjectID="_1810751118" r:id="rId16"/>
        </w:object>
      </w:r>
      <w:r w:rsidRPr="007B6305">
        <w:rPr>
          <w:rFonts w:ascii="Arial" w:hAnsi="Arial" w:cs="Arial"/>
          <w:b/>
          <w:sz w:val="24"/>
          <w:szCs w:val="24"/>
        </w:rPr>
        <w:t xml:space="preserve">         </w:t>
      </w:r>
    </w:p>
    <w:p w14:paraId="1AAB222F" w14:textId="77777777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>d)</w:t>
      </w:r>
      <w:r w:rsidRPr="007B6305">
        <w:rPr>
          <w:rFonts w:ascii="Arial" w:hAnsi="Arial" w:cs="Arial"/>
          <w:b/>
          <w:sz w:val="24"/>
          <w:szCs w:val="24"/>
        </w:rPr>
        <w:t xml:space="preserve">  </w:t>
      </w:r>
      <w:r w:rsidR="00527C40" w:rsidRPr="00527C40">
        <w:rPr>
          <w:rFonts w:ascii="Arial" w:hAnsi="Arial" w:cs="Arial"/>
          <w:b/>
          <w:noProof/>
          <w:position w:val="-28"/>
          <w:sz w:val="24"/>
          <w:szCs w:val="24"/>
        </w:rPr>
        <w:object w:dxaOrig="1840" w:dyaOrig="720" w14:anchorId="3622DC2B">
          <v:shape id="_x0000_i1027" type="#_x0000_t75" alt="" style="width:92.05pt;height:36.3pt;mso-width-percent:0;mso-height-percent:0;mso-width-percent:0;mso-height-percent:0" o:ole="">
            <v:imagedata r:id="rId17" o:title=""/>
          </v:shape>
          <o:OLEObject Type="Embed" ProgID="Equation.3" ShapeID="_x0000_i1027" DrawAspect="Content" ObjectID="_1810751119" r:id="rId18"/>
        </w:object>
      </w:r>
      <w:r w:rsidRPr="007B6305">
        <w:rPr>
          <w:rFonts w:ascii="Arial" w:hAnsi="Arial" w:cs="Arial"/>
          <w:b/>
          <w:sz w:val="24"/>
          <w:szCs w:val="24"/>
        </w:rPr>
        <w:t xml:space="preserve">                              </w:t>
      </w:r>
    </w:p>
    <w:p w14:paraId="324B2584" w14:textId="77777777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</w:p>
    <w:p w14:paraId="5BB37BAA" w14:textId="7AF6E3AA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lastRenderedPageBreak/>
        <w:t xml:space="preserve">e)    </w:t>
      </w:r>
      <w:r w:rsidR="00527C40" w:rsidRPr="00527C40">
        <w:rPr>
          <w:rFonts w:ascii="Arial" w:hAnsi="Arial" w:cs="Arial"/>
          <w:noProof/>
          <w:position w:val="-24"/>
          <w:sz w:val="24"/>
          <w:szCs w:val="24"/>
        </w:rPr>
        <w:object w:dxaOrig="1380" w:dyaOrig="620" w14:anchorId="72653DAD">
          <v:shape id="_x0000_i1026" type="#_x0000_t75" alt="" style="width:69.5pt;height:30.7pt;mso-width-percent:0;mso-height-percent:0;mso-width-percent:0;mso-height-percent:0" o:ole="">
            <v:imagedata r:id="rId19" o:title=""/>
          </v:shape>
          <o:OLEObject Type="Embed" ProgID="Equation.3" ShapeID="_x0000_i1026" DrawAspect="Content" ObjectID="_1810751120" r:id="rId20"/>
        </w:object>
      </w:r>
    </w:p>
    <w:p w14:paraId="7CDA725A" w14:textId="391FF787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 xml:space="preserve">f)    </w:t>
      </w:r>
      <w:r w:rsidR="00527C40" w:rsidRPr="00527C40">
        <w:rPr>
          <w:rFonts w:ascii="Arial" w:hAnsi="Arial" w:cs="Arial"/>
          <w:noProof/>
          <w:position w:val="-6"/>
          <w:sz w:val="24"/>
          <w:szCs w:val="24"/>
        </w:rPr>
        <w:object w:dxaOrig="1440" w:dyaOrig="320" w14:anchorId="30FC10CE">
          <v:shape id="_x0000_i1025" type="#_x0000_t75" alt="" style="width:1in;height:15.65pt;mso-width-percent:0;mso-height-percent:0;mso-width-percent:0;mso-height-percent:0" o:ole="">
            <v:imagedata r:id="rId21" o:title=""/>
          </v:shape>
          <o:OLEObject Type="Embed" ProgID="Equation.3" ShapeID="_x0000_i1025" DrawAspect="Content" ObjectID="_1810751121" r:id="rId22"/>
        </w:object>
      </w:r>
    </w:p>
    <w:p w14:paraId="6D11C1E2" w14:textId="5B6BAC4E" w:rsidR="002D7C73" w:rsidRPr="007B6305" w:rsidRDefault="002D7C73" w:rsidP="002D7C73">
      <w:pPr>
        <w:pStyle w:val="Nessunaspaziatura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>Risolvere i seguenti problemi:</w:t>
      </w:r>
    </w:p>
    <w:p w14:paraId="2C168161" w14:textId="3FC3F87D" w:rsidR="002D7C73" w:rsidRPr="002D7C73" w:rsidRDefault="002D7C73" w:rsidP="000D2CB3">
      <w:pPr>
        <w:pStyle w:val="Nessunaspaziatura"/>
        <w:numPr>
          <w:ilvl w:val="0"/>
          <w:numId w:val="44"/>
        </w:numPr>
        <w:jc w:val="both"/>
        <w:rPr>
          <w:rFonts w:ascii="Arial" w:hAnsi="Arial" w:cs="Arial"/>
          <w:sz w:val="24"/>
          <w:szCs w:val="24"/>
        </w:rPr>
      </w:pPr>
      <w:r w:rsidRPr="007B6305">
        <w:rPr>
          <w:rFonts w:ascii="Arial" w:hAnsi="Arial" w:cs="Arial"/>
          <w:sz w:val="24"/>
          <w:szCs w:val="24"/>
        </w:rPr>
        <w:t>Data una semicirconferenza di diametro AB=2r, determinare su di essa un punto P in modo che, detto Q il punto in cui la bisettrice dell’angolo BAP interseca la semicirconferenza, risulti: AP+PQ+QB=3r. (porre BAP=2</w:t>
      </w:r>
      <w:r w:rsidRPr="007B6305">
        <w:rPr>
          <w:rFonts w:ascii="Arial" w:hAnsi="Arial" w:cs="Arial"/>
          <w:i/>
          <w:sz w:val="24"/>
          <w:szCs w:val="24"/>
        </w:rPr>
        <w:t>x</w:t>
      </w:r>
      <w:r w:rsidRPr="007B6305">
        <w:rPr>
          <w:rFonts w:ascii="Arial" w:hAnsi="Arial" w:cs="Arial"/>
          <w:sz w:val="24"/>
          <w:szCs w:val="24"/>
        </w:rPr>
        <w:t xml:space="preserve">)                    </w:t>
      </w:r>
    </w:p>
    <w:p w14:paraId="7CEB0476" w14:textId="69B41FAF" w:rsidR="002D7C73" w:rsidRPr="002D7C73" w:rsidRDefault="002D7C73" w:rsidP="000D2CB3">
      <w:pPr>
        <w:pStyle w:val="Paragrafoelenco"/>
        <w:numPr>
          <w:ilvl w:val="0"/>
          <w:numId w:val="44"/>
        </w:numPr>
        <w:tabs>
          <w:tab w:val="left" w:pos="5350"/>
        </w:tabs>
        <w:spacing w:after="160" w:line="259" w:lineRule="auto"/>
        <w:jc w:val="both"/>
        <w:rPr>
          <w:rFonts w:ascii="Arial" w:hAnsi="Arial" w:cs="Arial"/>
          <w:b/>
          <w:bCs/>
        </w:rPr>
      </w:pPr>
      <w:r w:rsidRPr="007B6305">
        <w:rPr>
          <w:rFonts w:ascii="Arial" w:hAnsi="Arial" w:cs="Arial"/>
        </w:rPr>
        <w:t xml:space="preserve">Dato il triangolo rettangolo avente i cateti che misurano 12 e 5, determinare il volume del solido generato dalla rotazione completa del triangolo attorno all’ipotenusa.                                                                                                                  </w:t>
      </w:r>
    </w:p>
    <w:p w14:paraId="5F172B29" w14:textId="77777777" w:rsidR="002D7C73" w:rsidRPr="007B6305" w:rsidRDefault="002D7C73" w:rsidP="002D7C73">
      <w:pPr>
        <w:tabs>
          <w:tab w:val="left" w:pos="5350"/>
        </w:tabs>
        <w:jc w:val="both"/>
        <w:rPr>
          <w:rFonts w:ascii="Arial" w:hAnsi="Arial" w:cs="Arial"/>
          <w:b/>
          <w:bCs/>
        </w:rPr>
      </w:pPr>
      <w:r w:rsidRPr="007B6305">
        <w:rPr>
          <w:rFonts w:ascii="Arial" w:hAnsi="Arial" w:cs="Arial"/>
          <w:b/>
          <w:bCs/>
        </w:rPr>
        <w:t>ESEMPIO DI DOMANDE ORALI (se la prova non prevede lo scritto o se si ritiene necessario svolgere un esame orale):</w:t>
      </w:r>
    </w:p>
    <w:p w14:paraId="16DFAD52" w14:textId="77777777" w:rsidR="002D7C73" w:rsidRPr="007B6305" w:rsidRDefault="002D7C73" w:rsidP="002D7C73">
      <w:pPr>
        <w:tabs>
          <w:tab w:val="left" w:pos="5350"/>
        </w:tabs>
        <w:jc w:val="both"/>
        <w:rPr>
          <w:rFonts w:ascii="Arial" w:hAnsi="Arial" w:cs="Arial"/>
        </w:rPr>
      </w:pPr>
      <w:r w:rsidRPr="007B6305">
        <w:rPr>
          <w:rFonts w:ascii="Arial" w:hAnsi="Arial" w:cs="Arial"/>
        </w:rPr>
        <w:t xml:space="preserve">Si può prevedere il commento della prova scritta. </w:t>
      </w:r>
    </w:p>
    <w:p w14:paraId="3E3BC878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F9C5E49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CD9F349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056E60D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0C452D8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6AB054E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9F75D33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11BF3B88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05B8740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260A0F5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00B9079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6B25802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2E744B4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D439085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40C2413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0D093A3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CBCD0E5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2A6C49F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2D1E306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8FF402A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34D3CB6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51EE777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DA26F70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B99DFCD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92B7338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2F00A94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DD2A46F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4FB19E7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01D9C31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AFDE582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95A80AC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0071528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AC39519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C3B9356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4900702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469BD7C" w14:textId="77777777" w:rsid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AE08B7F" w14:textId="77777777" w:rsidR="00F7000A" w:rsidRDefault="002D7C73" w:rsidP="000D2CB3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010504C" w14:textId="77777777" w:rsidR="00F7000A" w:rsidRDefault="00F7000A" w:rsidP="00F7000A">
      <w:pPr>
        <w:ind w:left="-5"/>
        <w:rPr>
          <w:rFonts w:ascii="Arial" w:hAnsi="Arial" w:cs="Arial"/>
          <w:b/>
        </w:rPr>
      </w:pPr>
      <w:r w:rsidRPr="001E1417">
        <w:rPr>
          <w:rFonts w:ascii="Arial" w:hAnsi="Arial" w:cs="Arial"/>
          <w:b/>
        </w:rPr>
        <w:lastRenderedPageBreak/>
        <w:t xml:space="preserve">DIPARTIMENTO DI: </w:t>
      </w:r>
      <w:bookmarkStart w:id="4" w:name="_Hlk37981245"/>
      <w:r w:rsidRPr="001E1417">
        <w:rPr>
          <w:rFonts w:ascii="Arial" w:hAnsi="Arial" w:cs="Arial"/>
          <w:b/>
        </w:rPr>
        <w:t>M</w:t>
      </w:r>
      <w:r>
        <w:rPr>
          <w:rFonts w:ascii="Arial" w:hAnsi="Arial" w:cs="Arial"/>
          <w:b/>
        </w:rPr>
        <w:t>atematica e Informatica</w:t>
      </w:r>
      <w:bookmarkEnd w:id="4"/>
    </w:p>
    <w:p w14:paraId="2D86CB36" w14:textId="713124F1" w:rsidR="00F7000A" w:rsidRPr="001E1417" w:rsidRDefault="00F7000A" w:rsidP="00F7000A">
      <w:pPr>
        <w:ind w:left="-5"/>
        <w:rPr>
          <w:rFonts w:ascii="Arial" w:hAnsi="Arial" w:cs="Arial"/>
        </w:rPr>
      </w:pPr>
      <w:r w:rsidRPr="007E3BDA">
        <w:rPr>
          <w:rFonts w:ascii="Arial" w:hAnsi="Arial" w:cs="Arial"/>
          <w:b/>
          <w:highlight w:val="yellow"/>
        </w:rPr>
        <w:t>MATERIA: INFORMATICA</w:t>
      </w:r>
    </w:p>
    <w:p w14:paraId="272E8FB7" w14:textId="77777777" w:rsidR="00F7000A" w:rsidRPr="001E1417" w:rsidRDefault="00F7000A" w:rsidP="00F7000A">
      <w:pPr>
        <w:ind w:left="-5"/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1"/>
        <w:gridCol w:w="4811"/>
      </w:tblGrid>
      <w:tr w:rsidR="00F7000A" w:rsidRPr="001E1417" w14:paraId="43DBB784" w14:textId="77777777" w:rsidTr="00274324">
        <w:tc>
          <w:tcPr>
            <w:tcW w:w="9628" w:type="dxa"/>
            <w:gridSpan w:val="2"/>
          </w:tcPr>
          <w:p w14:paraId="404C22B1" w14:textId="77777777" w:rsidR="00F7000A" w:rsidRPr="001E1417" w:rsidRDefault="00F7000A" w:rsidP="00274324">
            <w:pPr>
              <w:tabs>
                <w:tab w:val="left" w:pos="658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1417">
              <w:rPr>
                <w:rFonts w:ascii="Arial" w:hAnsi="Arial" w:cs="Arial"/>
                <w:b/>
                <w:bCs/>
                <w:sz w:val="24"/>
                <w:szCs w:val="24"/>
              </w:rPr>
              <w:t>OBIETTIVI MINIMI</w:t>
            </w:r>
          </w:p>
        </w:tc>
      </w:tr>
      <w:tr w:rsidR="00F7000A" w:rsidRPr="001E1417" w14:paraId="7B210734" w14:textId="77777777" w:rsidTr="00274324">
        <w:tc>
          <w:tcPr>
            <w:tcW w:w="4814" w:type="dxa"/>
          </w:tcPr>
          <w:p w14:paraId="5F1C2D46" w14:textId="77777777" w:rsidR="00F7000A" w:rsidRPr="001E1417" w:rsidRDefault="00F7000A" w:rsidP="00274324">
            <w:pPr>
              <w:tabs>
                <w:tab w:val="left" w:pos="6585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ABILITÀ</w:t>
            </w:r>
          </w:p>
        </w:tc>
        <w:tc>
          <w:tcPr>
            <w:tcW w:w="4814" w:type="dxa"/>
          </w:tcPr>
          <w:p w14:paraId="5701CCF7" w14:textId="77777777" w:rsidR="00F7000A" w:rsidRPr="001E1417" w:rsidRDefault="00F7000A" w:rsidP="00274324">
            <w:pPr>
              <w:tabs>
                <w:tab w:val="left" w:pos="6585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CONOSCENZE</w:t>
            </w:r>
          </w:p>
        </w:tc>
      </w:tr>
      <w:tr w:rsidR="00F7000A" w:rsidRPr="001E1417" w14:paraId="1636DD36" w14:textId="77777777" w:rsidTr="00274324">
        <w:tc>
          <w:tcPr>
            <w:tcW w:w="4814" w:type="dxa"/>
          </w:tcPr>
          <w:p w14:paraId="3D1E502D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Sapere progettare basi di dati relazionali</w:t>
            </w:r>
          </w:p>
          <w:p w14:paraId="4EF6929B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6463305A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C42EA0D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Saper utilizzare le potenzialità di una base di dati relazionale</w:t>
            </w:r>
          </w:p>
          <w:p w14:paraId="3E19CA24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7E6CA39C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28CDA464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Sapere creare e gestire un database con Microsoft Access</w:t>
            </w:r>
          </w:p>
          <w:p w14:paraId="74284899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875FF3B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6DD34B57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5DFE376C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Saper interrogare i database tramite, realizzare relazioni tra tabelle e query personalizzate</w:t>
            </w:r>
          </w:p>
          <w:p w14:paraId="7CA11CF2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BE073A3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7CC11AA3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 xml:space="preserve">Ruolo dei DBMS nei sistemi informativi </w:t>
            </w:r>
          </w:p>
          <w:p w14:paraId="1727EB09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Progettazione concettuale (E-R) e logica</w:t>
            </w:r>
          </w:p>
          <w:p w14:paraId="717069A5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0091D3AF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 database relazionali</w:t>
            </w:r>
          </w:p>
          <w:p w14:paraId="7572940C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Operazioni relazionali</w:t>
            </w:r>
          </w:p>
          <w:p w14:paraId="47A68865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Regole di integrità</w:t>
            </w:r>
          </w:p>
          <w:p w14:paraId="5ACB6F9E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985F3F0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Gli oggetti di Access</w:t>
            </w:r>
          </w:p>
          <w:p w14:paraId="32EC1B79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Struttura di una tabella</w:t>
            </w:r>
          </w:p>
          <w:p w14:paraId="26E6D045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Relazione e chiave primaria</w:t>
            </w:r>
          </w:p>
          <w:p w14:paraId="7FD09C56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Le interrogazioni sui database: le query</w:t>
            </w:r>
          </w:p>
          <w:p w14:paraId="0E05708A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01BB1CEE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Il linguaggio SQL</w:t>
            </w:r>
          </w:p>
          <w:p w14:paraId="02517752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Il linguaggio di definizione dei dati DDL</w:t>
            </w:r>
          </w:p>
          <w:p w14:paraId="0A5B3E01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Il linguaggio di manipolazione dii dati DML</w:t>
            </w:r>
          </w:p>
          <w:p w14:paraId="6966577A" w14:textId="77777777" w:rsidR="00F7000A" w:rsidRPr="001E1417" w:rsidRDefault="00F7000A" w:rsidP="00274324">
            <w:pPr>
              <w:tabs>
                <w:tab w:val="left" w:pos="6585"/>
              </w:tabs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Le congiunzioni JOIN</w:t>
            </w:r>
          </w:p>
        </w:tc>
      </w:tr>
    </w:tbl>
    <w:p w14:paraId="51D13044" w14:textId="77777777" w:rsidR="00F7000A" w:rsidRPr="001E1417" w:rsidRDefault="00F7000A" w:rsidP="00F7000A">
      <w:pPr>
        <w:spacing w:after="158"/>
        <w:rPr>
          <w:rFonts w:ascii="Arial" w:hAnsi="Arial" w:cs="Arial"/>
          <w:b/>
        </w:rPr>
      </w:pPr>
      <w:r w:rsidRPr="001E1417">
        <w:rPr>
          <w:rFonts w:ascii="Arial" w:hAnsi="Arial" w:cs="Arial"/>
          <w:b/>
        </w:rPr>
        <w:t xml:space="preserve"> </w:t>
      </w:r>
    </w:p>
    <w:p w14:paraId="61357DC3" w14:textId="5986AE09" w:rsidR="00F7000A" w:rsidRPr="001E1417" w:rsidRDefault="00F7000A" w:rsidP="00F7000A">
      <w:pPr>
        <w:spacing w:line="259" w:lineRule="auto"/>
        <w:rPr>
          <w:rFonts w:ascii="Arial" w:hAnsi="Arial" w:cs="Arial"/>
          <w:b/>
        </w:rPr>
      </w:pPr>
      <w:r w:rsidRPr="001E1417">
        <w:rPr>
          <w:rFonts w:ascii="Arial" w:hAnsi="Arial" w:cs="Arial"/>
          <w:b/>
        </w:rPr>
        <w:t xml:space="preserve">PROGRAMMA:  </w:t>
      </w:r>
    </w:p>
    <w:p w14:paraId="5C26929B" w14:textId="77777777" w:rsidR="00F7000A" w:rsidRPr="001E1417" w:rsidRDefault="00F7000A" w:rsidP="00F7000A">
      <w:pPr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PROGETTO DI DATABASE</w:t>
      </w:r>
    </w:p>
    <w:p w14:paraId="4ED32C4F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Sistemi informativi e sistemi informatici</w:t>
      </w:r>
    </w:p>
    <w:p w14:paraId="1657B109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Introduzione ai database</w:t>
      </w:r>
    </w:p>
    <w:p w14:paraId="3D2F740C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Dati e informazioni: schemi e istanze</w:t>
      </w:r>
    </w:p>
    <w:p w14:paraId="6083B8AA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Progettazione concettuale e logica</w:t>
      </w:r>
    </w:p>
    <w:p w14:paraId="38503676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Il modello E-R: Entità e Attributi</w:t>
      </w:r>
    </w:p>
    <w:p w14:paraId="78462B80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Il modello E-R: le chiavi</w:t>
      </w:r>
    </w:p>
    <w:p w14:paraId="36FFB726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Il modello E-R: le relazioni</w:t>
      </w:r>
    </w:p>
    <w:p w14:paraId="0B220B25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Definizione del modello E-R</w:t>
      </w:r>
    </w:p>
    <w:p w14:paraId="341231DB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Modello relazionale</w:t>
      </w:r>
    </w:p>
    <w:p w14:paraId="390F66DD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 database relazionali</w:t>
      </w:r>
    </w:p>
    <w:p w14:paraId="1EEA10FE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Le regole di integrità</w:t>
      </w:r>
    </w:p>
    <w:p w14:paraId="149A988C" w14:textId="77777777" w:rsidR="00F7000A" w:rsidRPr="001E1417" w:rsidRDefault="00F7000A" w:rsidP="00F7000A">
      <w:pPr>
        <w:pStyle w:val="Paragrafoelenco"/>
        <w:numPr>
          <w:ilvl w:val="0"/>
          <w:numId w:val="49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Operazioni relazionali</w:t>
      </w:r>
    </w:p>
    <w:p w14:paraId="09DAF626" w14:textId="77777777" w:rsidR="00F7000A" w:rsidRPr="001E1417" w:rsidRDefault="00F7000A" w:rsidP="00F7000A">
      <w:pPr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DBMS LOCALI E DI RETE</w:t>
      </w:r>
    </w:p>
    <w:p w14:paraId="3021C7A1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La gestione dei database mediante DBMS</w:t>
      </w:r>
    </w:p>
    <w:p w14:paraId="1AF42B54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Il DBMS Microsoft Access</w:t>
      </w:r>
    </w:p>
    <w:p w14:paraId="242F0611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Le tabelle</w:t>
      </w:r>
    </w:p>
    <w:p w14:paraId="3B0877C4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Chiavi e indici</w:t>
      </w:r>
    </w:p>
    <w:p w14:paraId="4EE77FE1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Operare con le tabelle</w:t>
      </w:r>
    </w:p>
    <w:p w14:paraId="2221C73D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Definire le relazioni tra le tabelle</w:t>
      </w:r>
    </w:p>
    <w:p w14:paraId="04E5233D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L’integrità referenziale</w:t>
      </w:r>
    </w:p>
    <w:p w14:paraId="658597DA" w14:textId="77777777" w:rsidR="00F7000A" w:rsidRPr="001E1417" w:rsidRDefault="00F7000A" w:rsidP="00F7000A">
      <w:pPr>
        <w:pStyle w:val="Paragrafoelenco"/>
        <w:numPr>
          <w:ilvl w:val="0"/>
          <w:numId w:val="50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Estrarre le informazioni con Microsoft Access</w:t>
      </w:r>
    </w:p>
    <w:p w14:paraId="1ECF6DE8" w14:textId="77777777" w:rsidR="00F7000A" w:rsidRDefault="00F7000A" w:rsidP="00F7000A">
      <w:pPr>
        <w:jc w:val="both"/>
        <w:rPr>
          <w:rFonts w:ascii="Arial" w:hAnsi="Arial" w:cs="Arial"/>
        </w:rPr>
      </w:pPr>
    </w:p>
    <w:p w14:paraId="511F64FB" w14:textId="77777777" w:rsidR="00F7000A" w:rsidRPr="001E1417" w:rsidRDefault="00F7000A" w:rsidP="00F7000A">
      <w:pPr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lastRenderedPageBreak/>
        <w:t>IL LINGUAGGIO SQL</w:t>
      </w:r>
    </w:p>
    <w:p w14:paraId="3C71C268" w14:textId="77777777" w:rsidR="00F7000A" w:rsidRPr="001E1417" w:rsidRDefault="00F7000A" w:rsidP="00F7000A">
      <w:pPr>
        <w:pStyle w:val="Paragrafoelenco"/>
        <w:numPr>
          <w:ilvl w:val="0"/>
          <w:numId w:val="51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Il linguaggio di definizione dei dati (DDL)</w:t>
      </w:r>
    </w:p>
    <w:p w14:paraId="733BE5B9" w14:textId="77777777" w:rsidR="00F7000A" w:rsidRPr="001E1417" w:rsidRDefault="00F7000A" w:rsidP="00F7000A">
      <w:pPr>
        <w:pStyle w:val="Paragrafoelenco"/>
        <w:numPr>
          <w:ilvl w:val="0"/>
          <w:numId w:val="51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Le interrogazioni (QL) e il linguaggio di manipolazione dei dati (DML)</w:t>
      </w:r>
    </w:p>
    <w:p w14:paraId="5BE8D128" w14:textId="77777777" w:rsidR="00F7000A" w:rsidRPr="001E1417" w:rsidRDefault="00F7000A" w:rsidP="00F7000A">
      <w:pPr>
        <w:pStyle w:val="Paragrafoelenco"/>
        <w:numPr>
          <w:ilvl w:val="0"/>
          <w:numId w:val="51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Le operazioni relazionali in SQL</w:t>
      </w:r>
    </w:p>
    <w:p w14:paraId="0DACDB8D" w14:textId="77777777" w:rsidR="00F7000A" w:rsidRPr="001E1417" w:rsidRDefault="00F7000A" w:rsidP="00F7000A">
      <w:pPr>
        <w:pStyle w:val="Paragrafoelenco"/>
        <w:numPr>
          <w:ilvl w:val="0"/>
          <w:numId w:val="51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Le congiunzioni JOIN</w:t>
      </w:r>
    </w:p>
    <w:p w14:paraId="3B6F78E7" w14:textId="77777777" w:rsidR="00F7000A" w:rsidRPr="001E1417" w:rsidRDefault="00F7000A" w:rsidP="00F7000A">
      <w:pPr>
        <w:pStyle w:val="Paragrafoelenco"/>
        <w:numPr>
          <w:ilvl w:val="0"/>
          <w:numId w:val="51"/>
        </w:numPr>
        <w:spacing w:after="160" w:line="259" w:lineRule="auto"/>
        <w:jc w:val="both"/>
        <w:rPr>
          <w:rFonts w:ascii="Arial" w:hAnsi="Arial" w:cs="Arial"/>
        </w:rPr>
      </w:pPr>
      <w:r w:rsidRPr="001E1417">
        <w:rPr>
          <w:rFonts w:ascii="Arial" w:hAnsi="Arial" w:cs="Arial"/>
        </w:rPr>
        <w:t>I raggruppamenti e gli operatori aggregati</w:t>
      </w:r>
    </w:p>
    <w:p w14:paraId="3F803620" w14:textId="77777777" w:rsidR="00F7000A" w:rsidRDefault="00F7000A" w:rsidP="00F7000A">
      <w:pPr>
        <w:spacing w:line="259" w:lineRule="auto"/>
        <w:rPr>
          <w:rFonts w:ascii="Arial" w:hAnsi="Arial" w:cs="Arial"/>
        </w:rPr>
      </w:pPr>
    </w:p>
    <w:p w14:paraId="7AA4A06F" w14:textId="6BF465C6" w:rsidR="00F7000A" w:rsidRPr="00F7000A" w:rsidRDefault="00F7000A" w:rsidP="00F7000A">
      <w:pPr>
        <w:spacing w:line="259" w:lineRule="auto"/>
        <w:rPr>
          <w:rFonts w:ascii="Arial" w:hAnsi="Arial" w:cs="Arial"/>
        </w:rPr>
      </w:pPr>
      <w:r w:rsidRPr="001E1417">
        <w:rPr>
          <w:rFonts w:ascii="Arial" w:hAnsi="Arial" w:cs="Arial"/>
          <w:b/>
        </w:rPr>
        <w:t xml:space="preserve">ESEMPIO DI PROVA SCRITTA:  </w:t>
      </w:r>
    </w:p>
    <w:tbl>
      <w:tblPr>
        <w:tblStyle w:val="Grigliatabella"/>
        <w:tblW w:w="9639" w:type="dxa"/>
        <w:tblInd w:w="-5" w:type="dxa"/>
        <w:tblLook w:val="04A0" w:firstRow="1" w:lastRow="0" w:firstColumn="1" w:lastColumn="0" w:noHBand="0" w:noVBand="1"/>
      </w:tblPr>
      <w:tblGrid>
        <w:gridCol w:w="8789"/>
        <w:gridCol w:w="425"/>
        <w:gridCol w:w="425"/>
      </w:tblGrid>
      <w:tr w:rsidR="00F7000A" w:rsidRPr="001E1417" w14:paraId="6447E6E2" w14:textId="77777777" w:rsidTr="00274324">
        <w:tc>
          <w:tcPr>
            <w:tcW w:w="8789" w:type="dxa"/>
          </w:tcPr>
          <w:p w14:paraId="18ABC155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bookmarkStart w:id="5" w:name="_Hlk37959414"/>
            <w:r w:rsidRPr="001E1417">
              <w:rPr>
                <w:rFonts w:ascii="Arial" w:hAnsi="Arial" w:cs="Arial"/>
                <w:sz w:val="24"/>
                <w:szCs w:val="24"/>
              </w:rPr>
              <w:t>Un modello di dati consiste in una rappresentazione astratta delle strutture dei dati</w:t>
            </w:r>
          </w:p>
        </w:tc>
        <w:tc>
          <w:tcPr>
            <w:tcW w:w="425" w:type="dxa"/>
          </w:tcPr>
          <w:p w14:paraId="102488DD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64A3357D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0DA8BCDE" w14:textId="77777777" w:rsidTr="00274324">
        <w:tc>
          <w:tcPr>
            <w:tcW w:w="8789" w:type="dxa"/>
          </w:tcPr>
          <w:p w14:paraId="35714A36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Lo schema logico non descrive l’intera base di dati</w:t>
            </w:r>
          </w:p>
        </w:tc>
        <w:tc>
          <w:tcPr>
            <w:tcW w:w="425" w:type="dxa"/>
          </w:tcPr>
          <w:p w14:paraId="5638D8DA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5DE3F7DD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78CDC9CA" w14:textId="77777777" w:rsidTr="00274324">
        <w:tc>
          <w:tcPr>
            <w:tcW w:w="8789" w:type="dxa"/>
          </w:tcPr>
          <w:p w14:paraId="1D62537D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Una chiave primaria è un campo o un set di campi con valori univoci in una tabella</w:t>
            </w:r>
          </w:p>
        </w:tc>
        <w:tc>
          <w:tcPr>
            <w:tcW w:w="425" w:type="dxa"/>
          </w:tcPr>
          <w:p w14:paraId="602996C9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368A7596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61931D44" w14:textId="77777777" w:rsidTr="00274324">
        <w:tc>
          <w:tcPr>
            <w:tcW w:w="8789" w:type="dxa"/>
          </w:tcPr>
          <w:p w14:paraId="09C34378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Gli attributi rappresentano caratteristiche delle entità e delle relazioni</w:t>
            </w:r>
          </w:p>
        </w:tc>
        <w:tc>
          <w:tcPr>
            <w:tcW w:w="425" w:type="dxa"/>
          </w:tcPr>
          <w:p w14:paraId="23001A74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56038F09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61286A04" w14:textId="77777777" w:rsidTr="00274324">
        <w:tc>
          <w:tcPr>
            <w:tcW w:w="8789" w:type="dxa"/>
          </w:tcPr>
          <w:p w14:paraId="63D6A11A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Il processo che evita la ridondanza dei dati e li ottimizza è detto normalizzazione</w:t>
            </w:r>
          </w:p>
        </w:tc>
        <w:tc>
          <w:tcPr>
            <w:tcW w:w="425" w:type="dxa"/>
          </w:tcPr>
          <w:p w14:paraId="3BEF55C3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67B9E238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5CA76FE3" w14:textId="77777777" w:rsidTr="00274324">
        <w:tc>
          <w:tcPr>
            <w:tcW w:w="8789" w:type="dxa"/>
          </w:tcPr>
          <w:p w14:paraId="6677F5F7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I vincoli di integrità referenziale riguardano i valori assunti dalle chiavi esterne</w:t>
            </w:r>
          </w:p>
        </w:tc>
        <w:tc>
          <w:tcPr>
            <w:tcW w:w="425" w:type="dxa"/>
          </w:tcPr>
          <w:p w14:paraId="2323EEC2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348B3CC7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128685DF" w14:textId="77777777" w:rsidTr="00274324">
        <w:tc>
          <w:tcPr>
            <w:tcW w:w="8789" w:type="dxa"/>
          </w:tcPr>
          <w:p w14:paraId="1E7C5040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Nella proiezione S di una relazione R si ottiene una relazione S di Grado(S) &lt;= Grado(R)</w:t>
            </w:r>
          </w:p>
        </w:tc>
        <w:tc>
          <w:tcPr>
            <w:tcW w:w="425" w:type="dxa"/>
          </w:tcPr>
          <w:p w14:paraId="221F7999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2C88ADF6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6AA1440B" w14:textId="77777777" w:rsidTr="00274324">
        <w:tc>
          <w:tcPr>
            <w:tcW w:w="8789" w:type="dxa"/>
          </w:tcPr>
          <w:p w14:paraId="4DCA64C6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Nella restrizione S di una relazione R si ottiene una relazione S di Grado(S) &gt; =Grado(R)</w:t>
            </w:r>
          </w:p>
        </w:tc>
        <w:tc>
          <w:tcPr>
            <w:tcW w:w="425" w:type="dxa"/>
          </w:tcPr>
          <w:p w14:paraId="6888D293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640338A7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09B14DA9" w14:textId="77777777" w:rsidTr="00274324">
        <w:tc>
          <w:tcPr>
            <w:tcW w:w="8789" w:type="dxa"/>
          </w:tcPr>
          <w:p w14:paraId="47BC50FB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Di seguito al comando SELECT è obbligatorio inserire nomi di tabelle</w:t>
            </w:r>
          </w:p>
        </w:tc>
        <w:tc>
          <w:tcPr>
            <w:tcW w:w="425" w:type="dxa"/>
          </w:tcPr>
          <w:p w14:paraId="1E7B981C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0687255E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10341AEC" w14:textId="77777777" w:rsidTr="00274324">
        <w:tc>
          <w:tcPr>
            <w:tcW w:w="8789" w:type="dxa"/>
          </w:tcPr>
          <w:p w14:paraId="71FCFCF2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Una tabella può avere più di una chiave esterna</w:t>
            </w:r>
          </w:p>
        </w:tc>
        <w:tc>
          <w:tcPr>
            <w:tcW w:w="425" w:type="dxa"/>
          </w:tcPr>
          <w:p w14:paraId="1180C4BB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1407F44E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4629E69B" w14:textId="77777777" w:rsidTr="00274324">
        <w:tc>
          <w:tcPr>
            <w:tcW w:w="8789" w:type="dxa"/>
          </w:tcPr>
          <w:p w14:paraId="39F98742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SELECT * FROM studente rappresenta una proiezione</w:t>
            </w:r>
          </w:p>
        </w:tc>
        <w:tc>
          <w:tcPr>
            <w:tcW w:w="425" w:type="dxa"/>
          </w:tcPr>
          <w:p w14:paraId="34C6B94E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46BFC65E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F7000A" w:rsidRPr="001E1417" w14:paraId="313414C2" w14:textId="77777777" w:rsidTr="00274324">
        <w:tc>
          <w:tcPr>
            <w:tcW w:w="8789" w:type="dxa"/>
          </w:tcPr>
          <w:p w14:paraId="508095B5" w14:textId="77777777" w:rsidR="00F7000A" w:rsidRPr="001E1417" w:rsidRDefault="00F7000A" w:rsidP="00274324">
            <w:pPr>
              <w:pStyle w:val="Paragrafoelenc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Nel modello relazionale sono consentiti record uguali nella stessa tabella</w:t>
            </w:r>
          </w:p>
        </w:tc>
        <w:tc>
          <w:tcPr>
            <w:tcW w:w="425" w:type="dxa"/>
          </w:tcPr>
          <w:p w14:paraId="6FFC32F1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425" w:type="dxa"/>
          </w:tcPr>
          <w:p w14:paraId="393B40DC" w14:textId="77777777" w:rsidR="00F7000A" w:rsidRPr="001E1417" w:rsidRDefault="00F7000A" w:rsidP="00274324">
            <w:pPr>
              <w:pStyle w:val="Paragrafoelenc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41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bookmarkEnd w:id="5"/>
    </w:tbl>
    <w:p w14:paraId="3351019B" w14:textId="77777777" w:rsidR="00F7000A" w:rsidRPr="00F7000A" w:rsidRDefault="00F7000A" w:rsidP="00F7000A">
      <w:pPr>
        <w:rPr>
          <w:rFonts w:ascii="Arial" w:hAnsi="Arial" w:cs="Arial"/>
        </w:rPr>
      </w:pPr>
    </w:p>
    <w:p w14:paraId="45B77485" w14:textId="77777777" w:rsidR="00F7000A" w:rsidRPr="001E1417" w:rsidRDefault="00F7000A" w:rsidP="00F7000A">
      <w:pPr>
        <w:pStyle w:val="Paragrafoelenco"/>
        <w:numPr>
          <w:ilvl w:val="0"/>
          <w:numId w:val="47"/>
        </w:numPr>
        <w:spacing w:after="160" w:line="254" w:lineRule="auto"/>
        <w:rPr>
          <w:rFonts w:ascii="Arial" w:hAnsi="Arial" w:cs="Arial"/>
        </w:rPr>
      </w:pPr>
      <w:r w:rsidRPr="001E1417">
        <w:rPr>
          <w:rFonts w:ascii="Arial" w:hAnsi="Arial" w:cs="Arial"/>
        </w:rPr>
        <w:t>Definire il diagramma Entità Relazioni di un modello relativo ad una videoteca con informazioni sui film e la loro classificazione per genere.</w:t>
      </w:r>
    </w:p>
    <w:p w14:paraId="0D200ECB" w14:textId="58B422FC" w:rsidR="00F7000A" w:rsidRPr="00F7000A" w:rsidRDefault="00F7000A" w:rsidP="00F7000A">
      <w:pPr>
        <w:pStyle w:val="Paragrafoelenco"/>
        <w:ind w:left="360"/>
        <w:rPr>
          <w:rFonts w:ascii="Arial" w:hAnsi="Arial" w:cs="Arial"/>
        </w:rPr>
      </w:pPr>
      <w:r w:rsidRPr="001E1417">
        <w:rPr>
          <w:rFonts w:ascii="Arial" w:hAnsi="Arial" w:cs="Arial"/>
        </w:rPr>
        <w:t>Infine, dopo una eventuale ristrutturazione del modello E-R, definire lo schema relazionale.</w:t>
      </w:r>
    </w:p>
    <w:p w14:paraId="4BA3D453" w14:textId="5C9E3A2C" w:rsidR="00F7000A" w:rsidRPr="00F7000A" w:rsidRDefault="00F7000A" w:rsidP="00F7000A">
      <w:pPr>
        <w:pStyle w:val="Paragrafoelenco"/>
        <w:numPr>
          <w:ilvl w:val="0"/>
          <w:numId w:val="47"/>
        </w:numPr>
        <w:spacing w:after="160" w:line="254" w:lineRule="auto"/>
        <w:rPr>
          <w:rFonts w:ascii="Arial" w:hAnsi="Arial" w:cs="Arial"/>
        </w:rPr>
      </w:pPr>
      <w:r w:rsidRPr="001E1417">
        <w:rPr>
          <w:rFonts w:ascii="Arial" w:hAnsi="Arial" w:cs="Arial"/>
        </w:rPr>
        <w:t>Dato il seguente schema relazionale:</w:t>
      </w:r>
    </w:p>
    <w:p w14:paraId="67155FF9" w14:textId="77777777" w:rsidR="00F7000A" w:rsidRPr="001E1417" w:rsidRDefault="00F7000A" w:rsidP="00F7000A">
      <w:pPr>
        <w:pStyle w:val="Paragrafoelenco"/>
        <w:autoSpaceDE w:val="0"/>
        <w:autoSpaceDN w:val="0"/>
        <w:adjustRightInd w:val="0"/>
        <w:snapToGrid w:val="0"/>
        <w:ind w:left="360"/>
        <w:rPr>
          <w:rFonts w:ascii="Arial" w:hAnsi="Arial" w:cs="Arial"/>
          <w:color w:val="000000"/>
          <w:lang w:val="x-none"/>
        </w:rPr>
      </w:pPr>
      <w:r w:rsidRPr="001E1417">
        <w:rPr>
          <w:rFonts w:ascii="Arial" w:hAnsi="Arial" w:cs="Arial"/>
          <w:color w:val="000000"/>
          <w:lang w:val="x-none"/>
        </w:rPr>
        <w:t>MUSEI (</w:t>
      </w:r>
      <w:r w:rsidRPr="001E1417">
        <w:rPr>
          <w:rFonts w:ascii="Arial" w:hAnsi="Arial" w:cs="Arial"/>
          <w:color w:val="000000"/>
          <w:u w:val="single"/>
          <w:lang w:val="x-none"/>
        </w:rPr>
        <w:t>NomeM</w:t>
      </w:r>
      <w:r w:rsidRPr="001E1417">
        <w:rPr>
          <w:rFonts w:ascii="Arial" w:hAnsi="Arial" w:cs="Arial"/>
          <w:color w:val="000000"/>
          <w:u w:val="single"/>
        </w:rPr>
        <w:t>useo (PK)</w:t>
      </w:r>
      <w:r w:rsidRPr="001E1417">
        <w:rPr>
          <w:rFonts w:ascii="Arial" w:hAnsi="Arial" w:cs="Arial"/>
          <w:color w:val="000000"/>
          <w:lang w:val="x-none"/>
        </w:rPr>
        <w:t>, Città)</w:t>
      </w:r>
    </w:p>
    <w:p w14:paraId="08A89511" w14:textId="204E60BE" w:rsidR="00F7000A" w:rsidRPr="00F7000A" w:rsidRDefault="00F7000A" w:rsidP="00F7000A">
      <w:pPr>
        <w:pStyle w:val="Paragrafoelenco"/>
        <w:autoSpaceDE w:val="0"/>
        <w:autoSpaceDN w:val="0"/>
        <w:adjustRightInd w:val="0"/>
        <w:snapToGrid w:val="0"/>
        <w:ind w:left="360"/>
        <w:rPr>
          <w:rFonts w:ascii="Arial" w:hAnsi="Arial" w:cs="Arial"/>
          <w:color w:val="000000"/>
          <w:lang w:val="x-none"/>
        </w:rPr>
      </w:pPr>
      <w:r w:rsidRPr="001E1417">
        <w:rPr>
          <w:rFonts w:ascii="Arial" w:hAnsi="Arial" w:cs="Arial"/>
          <w:color w:val="000000"/>
          <w:lang w:val="x-none"/>
        </w:rPr>
        <w:t>OPERE (</w:t>
      </w:r>
      <w:r w:rsidRPr="001E1417">
        <w:rPr>
          <w:rFonts w:ascii="Arial" w:hAnsi="Arial" w:cs="Arial"/>
          <w:color w:val="000000"/>
          <w:u w:val="single"/>
          <w:lang w:val="x-none"/>
        </w:rPr>
        <w:t>Codice</w:t>
      </w:r>
      <w:r w:rsidRPr="001E1417">
        <w:rPr>
          <w:rFonts w:ascii="Arial" w:hAnsi="Arial" w:cs="Arial"/>
          <w:color w:val="000000"/>
          <w:u w:val="single"/>
        </w:rPr>
        <w:t>Opera(PK)</w:t>
      </w:r>
      <w:r w:rsidRPr="001E1417">
        <w:rPr>
          <w:rFonts w:ascii="Arial" w:hAnsi="Arial" w:cs="Arial"/>
          <w:color w:val="000000"/>
          <w:lang w:val="x-none"/>
        </w:rPr>
        <w:t>,</w:t>
      </w:r>
      <w:r w:rsidRPr="001E1417">
        <w:rPr>
          <w:rFonts w:ascii="Arial" w:hAnsi="Arial" w:cs="Arial"/>
          <w:color w:val="000000"/>
        </w:rPr>
        <w:t xml:space="preserve"> </w:t>
      </w:r>
      <w:r w:rsidRPr="001E1417">
        <w:rPr>
          <w:rFonts w:ascii="Arial" w:hAnsi="Arial" w:cs="Arial"/>
          <w:color w:val="000000"/>
          <w:lang w:val="x-none"/>
        </w:rPr>
        <w:t>Titolo, NomeM</w:t>
      </w:r>
      <w:r w:rsidRPr="001E1417">
        <w:rPr>
          <w:rFonts w:ascii="Arial" w:hAnsi="Arial" w:cs="Arial"/>
          <w:color w:val="000000"/>
        </w:rPr>
        <w:t>useo(FK)</w:t>
      </w:r>
      <w:r w:rsidRPr="001E1417">
        <w:rPr>
          <w:rFonts w:ascii="Arial" w:hAnsi="Arial" w:cs="Arial"/>
          <w:color w:val="000000"/>
          <w:lang w:val="x-none"/>
        </w:rPr>
        <w:t>, NomeA</w:t>
      </w:r>
      <w:r w:rsidRPr="001E1417">
        <w:rPr>
          <w:rFonts w:ascii="Arial" w:hAnsi="Arial" w:cs="Arial"/>
          <w:color w:val="000000"/>
        </w:rPr>
        <w:t>rtista</w:t>
      </w:r>
      <w:r w:rsidRPr="001E1417">
        <w:rPr>
          <w:rFonts w:ascii="Arial" w:hAnsi="Arial" w:cs="Arial"/>
          <w:color w:val="000000"/>
          <w:lang w:val="x-none"/>
        </w:rPr>
        <w:t>)</w:t>
      </w:r>
    </w:p>
    <w:p w14:paraId="20A415A0" w14:textId="75639FB5" w:rsidR="00F7000A" w:rsidRPr="00F7000A" w:rsidRDefault="00F7000A" w:rsidP="00F7000A">
      <w:pPr>
        <w:pStyle w:val="Paragrafoelenco"/>
        <w:ind w:left="360"/>
        <w:rPr>
          <w:rFonts w:ascii="Arial" w:hAnsi="Arial" w:cs="Arial"/>
        </w:rPr>
      </w:pPr>
      <w:r w:rsidRPr="001E1417">
        <w:rPr>
          <w:rFonts w:ascii="Arial" w:hAnsi="Arial" w:cs="Arial"/>
        </w:rPr>
        <w:t>scrivere le interrogazioni SQL che restituiscono le seguenti informazioni:</w:t>
      </w:r>
    </w:p>
    <w:p w14:paraId="51DE6AB3" w14:textId="77777777" w:rsidR="00F7000A" w:rsidRPr="001E1417" w:rsidRDefault="00F7000A" w:rsidP="00F7000A">
      <w:pPr>
        <w:pStyle w:val="Paragrafoelenco"/>
        <w:numPr>
          <w:ilvl w:val="0"/>
          <w:numId w:val="48"/>
        </w:numPr>
        <w:spacing w:after="160" w:line="254" w:lineRule="auto"/>
        <w:rPr>
          <w:rFonts w:ascii="Arial" w:hAnsi="Arial" w:cs="Arial"/>
        </w:rPr>
      </w:pPr>
      <w:r w:rsidRPr="001E1417">
        <w:rPr>
          <w:rFonts w:ascii="Arial" w:hAnsi="Arial" w:cs="Arial"/>
        </w:rPr>
        <w:t>Il codice ed il titolo delle opere di Picasso</w:t>
      </w:r>
    </w:p>
    <w:p w14:paraId="5CB02B1E" w14:textId="77777777" w:rsidR="00F7000A" w:rsidRPr="001E1417" w:rsidRDefault="00F7000A" w:rsidP="00F7000A">
      <w:pPr>
        <w:pStyle w:val="Paragrafoelenco"/>
        <w:numPr>
          <w:ilvl w:val="0"/>
          <w:numId w:val="48"/>
        </w:numPr>
        <w:spacing w:after="160" w:line="254" w:lineRule="auto"/>
        <w:rPr>
          <w:rFonts w:ascii="Arial" w:hAnsi="Arial" w:cs="Arial"/>
        </w:rPr>
      </w:pPr>
      <w:r w:rsidRPr="001E1417">
        <w:rPr>
          <w:rFonts w:ascii="Arial" w:hAnsi="Arial" w:cs="Arial"/>
        </w:rPr>
        <w:t>I nomi degli artisti e i titoli delle opere conservate nei musei di Parigi</w:t>
      </w:r>
    </w:p>
    <w:p w14:paraId="6D7312C9" w14:textId="77777777" w:rsidR="00F7000A" w:rsidRPr="001E1417" w:rsidRDefault="00F7000A" w:rsidP="00F7000A">
      <w:pPr>
        <w:rPr>
          <w:rFonts w:ascii="Arial" w:hAnsi="Arial" w:cs="Arial"/>
        </w:rPr>
      </w:pPr>
    </w:p>
    <w:p w14:paraId="72A490A5" w14:textId="77777777" w:rsidR="00F7000A" w:rsidRPr="001E1417" w:rsidRDefault="00F7000A" w:rsidP="00F7000A">
      <w:pPr>
        <w:pStyle w:val="Paragrafoelenco"/>
        <w:autoSpaceDE w:val="0"/>
        <w:autoSpaceDN w:val="0"/>
        <w:adjustRightInd w:val="0"/>
        <w:snapToGrid w:val="0"/>
        <w:ind w:left="360"/>
        <w:rPr>
          <w:rFonts w:ascii="Arial" w:hAnsi="Arial" w:cs="Arial"/>
          <w:color w:val="000000"/>
          <w:lang w:val="x-none"/>
        </w:rPr>
      </w:pPr>
    </w:p>
    <w:p w14:paraId="2E4DEBE0" w14:textId="77777777" w:rsidR="00F7000A" w:rsidRPr="001E1417" w:rsidRDefault="00F7000A" w:rsidP="00F7000A">
      <w:pPr>
        <w:pStyle w:val="Paragrafoelenco"/>
        <w:autoSpaceDE w:val="0"/>
        <w:autoSpaceDN w:val="0"/>
        <w:adjustRightInd w:val="0"/>
        <w:snapToGrid w:val="0"/>
        <w:ind w:left="360"/>
        <w:rPr>
          <w:rFonts w:ascii="Arial" w:hAnsi="Arial" w:cs="Arial"/>
          <w:color w:val="000000"/>
          <w:lang w:val="x-none"/>
        </w:rPr>
      </w:pPr>
    </w:p>
    <w:p w14:paraId="7E5EB36F" w14:textId="77777777" w:rsidR="00F7000A" w:rsidRPr="001E1417" w:rsidRDefault="00F7000A" w:rsidP="00F7000A">
      <w:pPr>
        <w:pStyle w:val="Paragrafoelenco"/>
        <w:ind w:left="360"/>
        <w:rPr>
          <w:rFonts w:ascii="Arial" w:hAnsi="Arial" w:cs="Arial"/>
        </w:rPr>
      </w:pPr>
    </w:p>
    <w:p w14:paraId="121698F8" w14:textId="77777777" w:rsidR="00F7000A" w:rsidRPr="001E1417" w:rsidRDefault="00F7000A" w:rsidP="00F7000A">
      <w:pPr>
        <w:pStyle w:val="Paragrafoelenco"/>
        <w:ind w:left="360"/>
        <w:rPr>
          <w:rFonts w:ascii="Arial" w:hAnsi="Arial" w:cs="Arial"/>
        </w:rPr>
      </w:pPr>
    </w:p>
    <w:p w14:paraId="07F72E73" w14:textId="77777777" w:rsidR="00F7000A" w:rsidRPr="001E1417" w:rsidRDefault="00F7000A" w:rsidP="00F7000A">
      <w:pPr>
        <w:pStyle w:val="Paragrafoelenco"/>
        <w:ind w:left="360"/>
        <w:rPr>
          <w:rFonts w:ascii="Arial" w:hAnsi="Arial" w:cs="Arial"/>
        </w:rPr>
      </w:pPr>
    </w:p>
    <w:p w14:paraId="30BDA8C7" w14:textId="77777777" w:rsidR="00F7000A" w:rsidRPr="001E1417" w:rsidRDefault="00F7000A" w:rsidP="00F7000A">
      <w:pPr>
        <w:rPr>
          <w:rFonts w:ascii="Arial" w:hAnsi="Arial" w:cs="Arial"/>
        </w:rPr>
      </w:pPr>
    </w:p>
    <w:p w14:paraId="77009A34" w14:textId="77777777" w:rsidR="00F7000A" w:rsidRDefault="00F7000A" w:rsidP="00F7000A">
      <w:pPr>
        <w:rPr>
          <w:rFonts w:ascii="Arial" w:hAnsi="Arial" w:cs="Arial"/>
        </w:rPr>
      </w:pPr>
    </w:p>
    <w:p w14:paraId="09F2C73D" w14:textId="77777777" w:rsidR="00F7000A" w:rsidRDefault="00F7000A" w:rsidP="00F7000A">
      <w:pPr>
        <w:rPr>
          <w:rFonts w:ascii="Arial" w:hAnsi="Arial" w:cs="Arial"/>
        </w:rPr>
      </w:pPr>
    </w:p>
    <w:p w14:paraId="41D2129A" w14:textId="77777777" w:rsidR="00F7000A" w:rsidRDefault="00F7000A" w:rsidP="00F7000A">
      <w:pPr>
        <w:rPr>
          <w:rFonts w:ascii="Arial" w:hAnsi="Arial" w:cs="Arial"/>
        </w:rPr>
      </w:pPr>
    </w:p>
    <w:p w14:paraId="33207490" w14:textId="77777777" w:rsidR="00F7000A" w:rsidRDefault="00F7000A" w:rsidP="00F7000A">
      <w:pPr>
        <w:rPr>
          <w:rFonts w:ascii="Arial" w:hAnsi="Arial" w:cs="Arial"/>
        </w:rPr>
      </w:pPr>
    </w:p>
    <w:p w14:paraId="7F249140" w14:textId="77777777" w:rsidR="00F7000A" w:rsidRDefault="00F7000A" w:rsidP="00F7000A">
      <w:pPr>
        <w:rPr>
          <w:rFonts w:ascii="Arial" w:hAnsi="Arial" w:cs="Arial"/>
        </w:rPr>
      </w:pPr>
    </w:p>
    <w:p w14:paraId="38E53564" w14:textId="77777777" w:rsidR="00F7000A" w:rsidRDefault="00F7000A" w:rsidP="00F7000A">
      <w:pPr>
        <w:rPr>
          <w:rFonts w:ascii="Arial" w:hAnsi="Arial" w:cs="Arial"/>
        </w:rPr>
      </w:pPr>
    </w:p>
    <w:p w14:paraId="161CBE79" w14:textId="17B0AAF1" w:rsidR="002D7C73" w:rsidRPr="00F7000A" w:rsidRDefault="00F7000A" w:rsidP="00F7000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2D7C73" w:rsidRPr="005C6655">
        <w:rPr>
          <w:rFonts w:ascii="Arial" w:hAnsi="Arial" w:cs="Arial"/>
          <w:b/>
          <w:bCs/>
          <w:color w:val="000000"/>
        </w:rPr>
        <w:lastRenderedPageBreak/>
        <w:t xml:space="preserve">DIPARTIMENTO DI: FISICA </w:t>
      </w:r>
    </w:p>
    <w:p w14:paraId="67C3DA15" w14:textId="77777777" w:rsidR="002D7C73" w:rsidRPr="005C6655" w:rsidRDefault="002D7C73" w:rsidP="002D7C7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2D7C73">
        <w:rPr>
          <w:rFonts w:ascii="Arial" w:hAnsi="Arial" w:cs="Arial"/>
          <w:b/>
          <w:bCs/>
          <w:color w:val="000000"/>
          <w:highlight w:val="yellow"/>
        </w:rPr>
        <w:t>MATERIA: 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358E991F" w14:textId="77777777" w:rsidR="002D7C73" w:rsidRPr="005C6655" w:rsidRDefault="002D7C73" w:rsidP="002D7C7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014EA74" w14:textId="03D25A60" w:rsidR="002D7C73" w:rsidRDefault="002D7C73" w:rsidP="002D7C7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OBIETTIVI MINIMI:</w:t>
      </w:r>
    </w:p>
    <w:p w14:paraId="3D73234E" w14:textId="05217AFC" w:rsidR="002D7C73" w:rsidRPr="00F21C47" w:rsidRDefault="002D7C73" w:rsidP="002D7C7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</w:rPr>
        <w:t xml:space="preserve">Conoscere i principali fenomeni della propagazione ondosa sia per le onde meccaniche che per quelle luminose. Saper applicare le leggi della trigonometria alla fisica. Conoscere le leggi della propagazione del suono e della luce. Saper operare con le grandezze tipiche del campo elettrico. Conoscere i fenomeni del passaggio della corrente nei solidi. Saper risolvere i circuiti. </w:t>
      </w:r>
      <w:r w:rsidRPr="00F21C47">
        <w:rPr>
          <w:rFonts w:ascii="Arial" w:hAnsi="Arial" w:cs="Arial"/>
        </w:rPr>
        <w:t>Saper applicare le leggi studiate alla risoluzione di semplici problemi</w:t>
      </w:r>
      <w:r>
        <w:rPr>
          <w:rFonts w:ascii="Arial" w:hAnsi="Arial" w:cs="Arial"/>
        </w:rPr>
        <w:t xml:space="preserve">. </w:t>
      </w:r>
      <w:r w:rsidRPr="00F21C47">
        <w:rPr>
          <w:rFonts w:ascii="Arial" w:hAnsi="Arial" w:cs="Arial"/>
        </w:rPr>
        <w:t xml:space="preserve"> Utilizzare le diverse e</w:t>
      </w:r>
      <w:r>
        <w:rPr>
          <w:rFonts w:ascii="Arial" w:hAnsi="Arial" w:cs="Arial"/>
        </w:rPr>
        <w:t xml:space="preserve">spressioni delle leggi fisiche </w:t>
      </w:r>
      <w:r w:rsidRPr="00F21C47">
        <w:rPr>
          <w:rFonts w:ascii="Arial" w:hAnsi="Arial" w:cs="Arial"/>
        </w:rPr>
        <w:t>(tabelle,</w:t>
      </w:r>
      <w:r>
        <w:rPr>
          <w:rFonts w:ascii="Arial" w:hAnsi="Arial" w:cs="Arial"/>
        </w:rPr>
        <w:t xml:space="preserve"> </w:t>
      </w:r>
      <w:r w:rsidRPr="00F21C47">
        <w:rPr>
          <w:rFonts w:ascii="Arial" w:hAnsi="Arial" w:cs="Arial"/>
        </w:rPr>
        <w:t>grafici, formule) traducendole l'una nell'altra.</w:t>
      </w:r>
    </w:p>
    <w:p w14:paraId="756C5282" w14:textId="77777777" w:rsidR="002D7C73" w:rsidRDefault="002D7C73" w:rsidP="002D7C7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C9DAE82" w14:textId="7077D276" w:rsidR="002D7C73" w:rsidRDefault="002D7C73" w:rsidP="002D7C7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PROGRAMMA:</w:t>
      </w:r>
    </w:p>
    <w:p w14:paraId="683C6453" w14:textId="0BC53CEF" w:rsidR="002D7C73" w:rsidRDefault="002D7C73" w:rsidP="000D2CB3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Ondoscopio: diffrazione e interferenza. Principio di Huygens. Il suono: intensità e livello sonoro, effetto Doppler. L’interferenza e la diffrazione della luce. Esperimento di Young. Elettrostatica: fenomenologia. Legge di Coulomb. Campo elettrico. Teorema di Gauss e campi generati da varie distribuzioni di cariche. Il lavoro nel campo elettrico, il potenziale e la differenza di potenziale, I condensatori: capacità e collegamenti. Il passaggio della corrente nei metalli. leggi di Ohm e r</w:t>
      </w:r>
      <w:r w:rsidR="000D2CB3">
        <w:rPr>
          <w:rFonts w:ascii="Arial" w:hAnsi="Arial" w:cs="Arial"/>
        </w:rPr>
        <w:t>isoluzione di circuiti. Campi ma</w:t>
      </w:r>
      <w:r>
        <w:rPr>
          <w:rFonts w:ascii="Arial" w:hAnsi="Arial" w:cs="Arial"/>
        </w:rPr>
        <w:t>gnetici di filo, spira e solenoide e forza di Lorentz.</w:t>
      </w:r>
    </w:p>
    <w:p w14:paraId="4A27B512" w14:textId="77777777" w:rsidR="000D2CB3" w:rsidRDefault="000D2CB3" w:rsidP="000D2CB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2069CFE3" w14:textId="77777777" w:rsidR="000D2CB3" w:rsidRDefault="000D2CB3" w:rsidP="000D2CB3">
      <w:pPr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</w:rPr>
        <w:t>ESEMPIO</w:t>
      </w:r>
      <w:r w:rsidR="002D7C73" w:rsidRPr="00D928D6">
        <w:rPr>
          <w:rFonts w:ascii="Arial" w:hAnsi="Arial" w:cs="Arial"/>
          <w:b/>
        </w:rPr>
        <w:t xml:space="preserve"> DI PROVA </w:t>
      </w:r>
      <w:r>
        <w:rPr>
          <w:rFonts w:ascii="Arial" w:hAnsi="Arial" w:cs="Arial"/>
          <w:b/>
        </w:rPr>
        <w:t>SCRITTA:</w:t>
      </w:r>
    </w:p>
    <w:p w14:paraId="2C238FB7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>Quattro cariche identiche e dello stesso segno sono poste ai vertici di u</w:t>
      </w:r>
      <w:r w:rsidR="000D2CB3" w:rsidRPr="000D2CB3">
        <w:rPr>
          <w:rFonts w:ascii="Arial" w:hAnsi="Arial" w:cs="Arial"/>
        </w:rPr>
        <w:t>n</w:t>
      </w:r>
      <w:r w:rsidRPr="000D2CB3">
        <w:rPr>
          <w:rFonts w:ascii="Arial" w:hAnsi="Arial" w:cs="Arial"/>
        </w:rPr>
        <w:t xml:space="preserve"> quadrato di lato 40 cm. A quale forza sarà sottoposta un</w:t>
      </w:r>
      <w:r w:rsidR="000D2CB3" w:rsidRPr="000D2CB3">
        <w:rPr>
          <w:rFonts w:ascii="Arial" w:hAnsi="Arial" w:cs="Arial"/>
        </w:rPr>
        <w:t>a</w:t>
      </w:r>
      <w:r w:rsidRPr="000D2CB3">
        <w:rPr>
          <w:rFonts w:ascii="Arial" w:hAnsi="Arial" w:cs="Arial"/>
        </w:rPr>
        <w:t xml:space="preserve"> quinta carica uguale alle precedenti </w:t>
      </w:r>
      <w:r w:rsidR="000D2CB3" w:rsidRPr="000D2CB3">
        <w:rPr>
          <w:rFonts w:ascii="Arial" w:hAnsi="Arial" w:cs="Arial"/>
        </w:rPr>
        <w:t>e posta nel centro del quadrato</w:t>
      </w:r>
      <w:r w:rsidRPr="000D2CB3">
        <w:rPr>
          <w:rFonts w:ascii="Arial" w:hAnsi="Arial" w:cs="Arial"/>
        </w:rPr>
        <w:t>? Fai il di</w:t>
      </w:r>
      <w:r w:rsidR="000D2CB3">
        <w:rPr>
          <w:rFonts w:ascii="Arial" w:hAnsi="Arial" w:cs="Arial"/>
        </w:rPr>
        <w:t>segno e giustifica la risposta.</w:t>
      </w:r>
    </w:p>
    <w:p w14:paraId="21FEC448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>Una sfera metallica di raggio pari a 2,0 cm possiede una carica di -4,0∙10</w:t>
      </w:r>
      <w:r w:rsidRPr="000D2CB3">
        <w:rPr>
          <w:rFonts w:ascii="Arial" w:hAnsi="Arial" w:cs="Arial"/>
          <w:vertAlign w:val="superscript"/>
        </w:rPr>
        <w:t>-6</w:t>
      </w:r>
      <w:r w:rsidRPr="000D2CB3">
        <w:rPr>
          <w:rFonts w:ascii="Arial" w:hAnsi="Arial" w:cs="Arial"/>
        </w:rPr>
        <w:t>C. calcola l’intensità del campo a 5,0cm dal centro della sfera. Raffigura schematicamente le linee di campo del campo elettrico che essa genera. Come è diretto il campo?</w:t>
      </w:r>
    </w:p>
    <w:p w14:paraId="185E005C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>Un gioielliere lucida con un panno una spilla prima di esporla in vetrina. Le tre sferette di ambra, allineate sulla spilla, ad una distanza di 2,0cm la prima dalla seconda e a una distanza doppia la seconda dalla terza, si elettrizzano a causa dello sfregamento, acquistando tutte una carica negativa, di valore assoluto 3,0∙10</w:t>
      </w:r>
      <w:r w:rsidRPr="000D2CB3">
        <w:rPr>
          <w:rFonts w:ascii="Arial" w:hAnsi="Arial" w:cs="Arial"/>
          <w:vertAlign w:val="superscript"/>
        </w:rPr>
        <w:t>-8</w:t>
      </w:r>
      <w:r w:rsidRPr="000D2CB3">
        <w:rPr>
          <w:rFonts w:ascii="Arial" w:hAnsi="Arial" w:cs="Arial"/>
        </w:rPr>
        <w:t>C. A quale forza elettrica è soggetta la sferetta centrale dopo la lucidatura?</w:t>
      </w:r>
    </w:p>
    <w:p w14:paraId="3B45202A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>Le armature di un condensatore a facce piane e parallele hanno un’area di 405 cm</w:t>
      </w:r>
      <w:r w:rsidRPr="000D2CB3">
        <w:rPr>
          <w:rFonts w:ascii="Arial" w:hAnsi="Arial" w:cs="Arial"/>
          <w:vertAlign w:val="superscript"/>
        </w:rPr>
        <w:t>2</w:t>
      </w:r>
      <w:r w:rsidRPr="000D2CB3">
        <w:rPr>
          <w:rFonts w:ascii="Arial" w:hAnsi="Arial" w:cs="Arial"/>
        </w:rPr>
        <w:t xml:space="preserve"> e sono separate da uno spazio pieno d’aria spesso 2,25mm. Il condensatore è caricato da una batteria da 575V; al termine della carica viene scollegato. Quanta energia è accumulata nel condensatore?</w:t>
      </w:r>
    </w:p>
    <w:p w14:paraId="23463B24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>Una stufa di resistenza 150 ohm assorbe 8 A dalla rete elettrica durante il suo funzionamento. Quanto consuma se resta accesa pe</w:t>
      </w:r>
      <w:r w:rsidR="000D2CB3" w:rsidRPr="000D2CB3">
        <w:rPr>
          <w:rFonts w:ascii="Arial" w:hAnsi="Arial" w:cs="Arial"/>
        </w:rPr>
        <w:t>r 4 ore</w:t>
      </w:r>
      <w:r w:rsidRPr="000D2CB3">
        <w:rPr>
          <w:rFonts w:ascii="Arial" w:hAnsi="Arial" w:cs="Arial"/>
        </w:rPr>
        <w:t>? Cosa si sp</w:t>
      </w:r>
      <w:r w:rsidR="000D2CB3" w:rsidRPr="000D2CB3">
        <w:rPr>
          <w:rFonts w:ascii="Arial" w:hAnsi="Arial" w:cs="Arial"/>
        </w:rPr>
        <w:t>ende se ogni kwh costa 0,2 euro</w:t>
      </w:r>
      <w:r w:rsidRPr="000D2CB3">
        <w:rPr>
          <w:rFonts w:ascii="Arial" w:hAnsi="Arial" w:cs="Arial"/>
        </w:rPr>
        <w:t>?</w:t>
      </w:r>
    </w:p>
    <w:p w14:paraId="36D4C088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 xml:space="preserve">Facendo passare un fascio di luce laser He Ne di lunghezza d’onda 632,8 nm attraverso una </w:t>
      </w:r>
      <w:r w:rsidR="000D2CB3" w:rsidRPr="000D2CB3">
        <w:rPr>
          <w:rFonts w:ascii="Arial" w:hAnsi="Arial" w:cs="Arial"/>
        </w:rPr>
        <w:t>fenditura</w:t>
      </w:r>
      <w:r w:rsidRPr="000D2CB3">
        <w:rPr>
          <w:rFonts w:ascii="Arial" w:hAnsi="Arial" w:cs="Arial"/>
        </w:rPr>
        <w:t xml:space="preserve"> larga 28 nm, si ottien</w:t>
      </w:r>
      <w:r w:rsidR="000D2CB3" w:rsidRPr="000D2CB3">
        <w:rPr>
          <w:rFonts w:ascii="Arial" w:hAnsi="Arial" w:cs="Arial"/>
        </w:rPr>
        <w:t xml:space="preserve">e una figura di diffrazione in </w:t>
      </w:r>
      <w:r w:rsidRPr="000D2CB3">
        <w:rPr>
          <w:rFonts w:ascii="Arial" w:hAnsi="Arial" w:cs="Arial"/>
        </w:rPr>
        <w:t xml:space="preserve">cui la distanza tra i due minimi del 2° ordine </w:t>
      </w:r>
      <w:r w:rsidR="000D2CB3" w:rsidRPr="000D2CB3">
        <w:rPr>
          <w:rFonts w:ascii="Arial" w:hAnsi="Arial" w:cs="Arial"/>
        </w:rPr>
        <w:t xml:space="preserve">è di </w:t>
      </w:r>
      <w:r w:rsidRPr="000D2CB3">
        <w:rPr>
          <w:rFonts w:ascii="Arial" w:hAnsi="Arial" w:cs="Arial"/>
        </w:rPr>
        <w:t>16,2 cm. Calcolare in base a questi dati la distanza della fenditura dallo schermo sui cui si produce la figura di diffrazione.</w:t>
      </w:r>
    </w:p>
    <w:p w14:paraId="44AC4469" w14:textId="77777777" w:rsidR="000D2CB3" w:rsidRDefault="002D7C7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 xml:space="preserve">Due altoparlanti posti a una distanza di 5,0 m emettono un suono di frequenza 240Hz. Gli altoparlanti sono in fase tra loro. Una persona è in ascolto e si trova di fronte a uno dei due altoparlanti alla distanza di 3,0m. Questa persona sente un’interferenza costruttiva o  </w:t>
      </w:r>
    </w:p>
    <w:p w14:paraId="25244B10" w14:textId="1FC952FA" w:rsidR="002D7C73" w:rsidRPr="000D2CB3" w:rsidRDefault="000D2CB3" w:rsidP="0055790C">
      <w:pPr>
        <w:pStyle w:val="Paragrafoelenco"/>
        <w:numPr>
          <w:ilvl w:val="0"/>
          <w:numId w:val="46"/>
        </w:numPr>
        <w:jc w:val="both"/>
        <w:rPr>
          <w:rFonts w:ascii="Arial" w:hAnsi="Arial" w:cs="Arial"/>
        </w:rPr>
      </w:pPr>
      <w:r w:rsidRPr="000D2CB3">
        <w:rPr>
          <w:rFonts w:ascii="Arial" w:hAnsi="Arial" w:cs="Arial"/>
        </w:rPr>
        <w:t xml:space="preserve">Data l’equazione di un’onda armonica </w:t>
      </w:r>
      <w:r w:rsidR="002D7C73" w:rsidRPr="000D2CB3">
        <w:rPr>
          <w:rFonts w:ascii="Arial" w:hAnsi="Arial" w:cs="Arial"/>
        </w:rPr>
        <w:t>y=1,2 cos (6x – 4t) dove x</w:t>
      </w:r>
      <w:r w:rsidRPr="000D2CB3">
        <w:rPr>
          <w:rFonts w:ascii="Arial" w:hAnsi="Arial" w:cs="Arial"/>
        </w:rPr>
        <w:t xml:space="preserve"> e y sono espresse in metri e t </w:t>
      </w:r>
      <w:r w:rsidR="002D7C73" w:rsidRPr="000D2CB3">
        <w:rPr>
          <w:rFonts w:ascii="Arial" w:hAnsi="Arial" w:cs="Arial"/>
        </w:rPr>
        <w:t>è in se</w:t>
      </w:r>
      <w:r w:rsidRPr="000D2CB3">
        <w:rPr>
          <w:rFonts w:ascii="Arial" w:hAnsi="Arial" w:cs="Arial"/>
        </w:rPr>
        <w:t xml:space="preserve">condi. Calcolare: </w:t>
      </w:r>
      <w:r w:rsidR="002D7C73" w:rsidRPr="000D2CB3">
        <w:rPr>
          <w:rFonts w:ascii="Arial" w:hAnsi="Arial" w:cs="Arial"/>
        </w:rPr>
        <w:t xml:space="preserve">a)l’ampiezza;  b)la lunghezza d’onda;  c)la </w:t>
      </w:r>
      <w:r w:rsidR="002D7C73" w:rsidRPr="000D2CB3">
        <w:rPr>
          <w:rFonts w:ascii="Arial" w:hAnsi="Arial" w:cs="Arial"/>
        </w:rPr>
        <w:lastRenderedPageBreak/>
        <w:t>frequenza;  d)la velocità di propagazione. Stabilisci in quale verso dell’asse x viaggia l’onda.</w:t>
      </w:r>
    </w:p>
    <w:p w14:paraId="7C605896" w14:textId="77777777" w:rsidR="002D7C73" w:rsidRPr="002A2D1B" w:rsidRDefault="002D7C73" w:rsidP="0055790C">
      <w:pPr>
        <w:jc w:val="both"/>
        <w:rPr>
          <w:rFonts w:ascii="Arial" w:hAnsi="Arial" w:cs="Arial"/>
        </w:rPr>
      </w:pPr>
    </w:p>
    <w:p w14:paraId="1733600A" w14:textId="77777777" w:rsidR="002D7C73" w:rsidRPr="002A2D1B" w:rsidRDefault="002D7C73" w:rsidP="0055790C">
      <w:pPr>
        <w:jc w:val="both"/>
        <w:rPr>
          <w:rFonts w:ascii="Arial" w:hAnsi="Arial" w:cs="Arial"/>
        </w:rPr>
      </w:pPr>
    </w:p>
    <w:p w14:paraId="28F828B1" w14:textId="77777777" w:rsidR="002D7C73" w:rsidRDefault="002D7C73" w:rsidP="0055790C">
      <w:pPr>
        <w:jc w:val="both"/>
        <w:rPr>
          <w:rFonts w:ascii="Arial" w:hAnsi="Arial" w:cs="Arial"/>
        </w:rPr>
      </w:pPr>
    </w:p>
    <w:p w14:paraId="3684529D" w14:textId="77777777" w:rsidR="000D2CB3" w:rsidRDefault="000D2CB3" w:rsidP="0055790C">
      <w:pPr>
        <w:jc w:val="both"/>
        <w:rPr>
          <w:rFonts w:ascii="Arial" w:hAnsi="Arial" w:cs="Arial"/>
        </w:rPr>
      </w:pPr>
    </w:p>
    <w:p w14:paraId="0D6225DB" w14:textId="77777777" w:rsidR="000D2CB3" w:rsidRDefault="000D2CB3" w:rsidP="0055790C">
      <w:pPr>
        <w:jc w:val="both"/>
        <w:rPr>
          <w:rFonts w:ascii="Arial" w:hAnsi="Arial" w:cs="Arial"/>
        </w:rPr>
      </w:pPr>
    </w:p>
    <w:p w14:paraId="09530DB7" w14:textId="77777777" w:rsidR="000D2CB3" w:rsidRDefault="000D2CB3" w:rsidP="0055790C">
      <w:pPr>
        <w:jc w:val="both"/>
        <w:rPr>
          <w:rFonts w:ascii="Arial" w:hAnsi="Arial" w:cs="Arial"/>
        </w:rPr>
      </w:pPr>
    </w:p>
    <w:p w14:paraId="5241E013" w14:textId="77777777" w:rsidR="000D2CB3" w:rsidRDefault="000D2CB3" w:rsidP="0055790C">
      <w:pPr>
        <w:jc w:val="both"/>
        <w:rPr>
          <w:rFonts w:ascii="Arial" w:hAnsi="Arial" w:cs="Arial"/>
        </w:rPr>
      </w:pPr>
    </w:p>
    <w:p w14:paraId="443E1464" w14:textId="77777777" w:rsidR="000D2CB3" w:rsidRDefault="000D2CB3" w:rsidP="0055790C">
      <w:pPr>
        <w:jc w:val="both"/>
        <w:rPr>
          <w:rFonts w:ascii="Arial" w:hAnsi="Arial" w:cs="Arial"/>
        </w:rPr>
      </w:pPr>
    </w:p>
    <w:p w14:paraId="1CA111DA" w14:textId="77777777" w:rsidR="000D2CB3" w:rsidRDefault="000D2CB3" w:rsidP="0055790C">
      <w:pPr>
        <w:jc w:val="both"/>
        <w:rPr>
          <w:rFonts w:ascii="Arial" w:hAnsi="Arial" w:cs="Arial"/>
        </w:rPr>
      </w:pPr>
    </w:p>
    <w:p w14:paraId="6A36A3A5" w14:textId="77777777" w:rsidR="000D2CB3" w:rsidRDefault="000D2CB3" w:rsidP="0055790C">
      <w:pPr>
        <w:jc w:val="both"/>
        <w:rPr>
          <w:rFonts w:ascii="Arial" w:hAnsi="Arial" w:cs="Arial"/>
        </w:rPr>
      </w:pPr>
    </w:p>
    <w:p w14:paraId="4D30EDC5" w14:textId="77777777" w:rsidR="000D2CB3" w:rsidRDefault="000D2CB3" w:rsidP="0055790C">
      <w:pPr>
        <w:jc w:val="both"/>
        <w:rPr>
          <w:rFonts w:ascii="Arial" w:hAnsi="Arial" w:cs="Arial"/>
        </w:rPr>
      </w:pPr>
    </w:p>
    <w:p w14:paraId="691E8FEE" w14:textId="77777777" w:rsidR="000D2CB3" w:rsidRDefault="000D2CB3" w:rsidP="0055790C">
      <w:pPr>
        <w:jc w:val="both"/>
        <w:rPr>
          <w:rFonts w:ascii="Arial" w:hAnsi="Arial" w:cs="Arial"/>
        </w:rPr>
      </w:pPr>
    </w:p>
    <w:p w14:paraId="548496D8" w14:textId="77777777" w:rsidR="000D2CB3" w:rsidRDefault="000D2CB3" w:rsidP="0055790C">
      <w:pPr>
        <w:jc w:val="both"/>
        <w:rPr>
          <w:rFonts w:ascii="Arial" w:hAnsi="Arial" w:cs="Arial"/>
        </w:rPr>
      </w:pPr>
    </w:p>
    <w:p w14:paraId="7D9BC032" w14:textId="77777777" w:rsidR="000D2CB3" w:rsidRDefault="000D2CB3" w:rsidP="0055790C">
      <w:pPr>
        <w:jc w:val="both"/>
        <w:rPr>
          <w:rFonts w:ascii="Arial" w:hAnsi="Arial" w:cs="Arial"/>
        </w:rPr>
      </w:pPr>
    </w:p>
    <w:p w14:paraId="5B29354C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6EE9D9E" w14:textId="77777777" w:rsidR="000D2CB3" w:rsidRDefault="000D2CB3" w:rsidP="000D2CB3">
      <w:pPr>
        <w:jc w:val="both"/>
        <w:rPr>
          <w:rFonts w:ascii="Arial" w:hAnsi="Arial" w:cs="Arial"/>
        </w:rPr>
      </w:pPr>
    </w:p>
    <w:p w14:paraId="1B219DA7" w14:textId="77777777" w:rsidR="000D2CB3" w:rsidRDefault="000D2CB3" w:rsidP="000D2CB3">
      <w:pPr>
        <w:jc w:val="both"/>
        <w:rPr>
          <w:rFonts w:ascii="Arial" w:hAnsi="Arial" w:cs="Arial"/>
        </w:rPr>
      </w:pPr>
    </w:p>
    <w:p w14:paraId="73A9CEAE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46AE032" w14:textId="77777777" w:rsidR="000D2CB3" w:rsidRDefault="000D2CB3" w:rsidP="000D2CB3">
      <w:pPr>
        <w:jc w:val="both"/>
        <w:rPr>
          <w:rFonts w:ascii="Arial" w:hAnsi="Arial" w:cs="Arial"/>
        </w:rPr>
      </w:pPr>
    </w:p>
    <w:p w14:paraId="2327C917" w14:textId="77777777" w:rsidR="000D2CB3" w:rsidRDefault="000D2CB3" w:rsidP="000D2CB3">
      <w:pPr>
        <w:jc w:val="both"/>
        <w:rPr>
          <w:rFonts w:ascii="Arial" w:hAnsi="Arial" w:cs="Arial"/>
        </w:rPr>
      </w:pPr>
    </w:p>
    <w:p w14:paraId="485A328C" w14:textId="77777777" w:rsidR="000D2CB3" w:rsidRDefault="000D2CB3" w:rsidP="000D2CB3">
      <w:pPr>
        <w:jc w:val="both"/>
        <w:rPr>
          <w:rFonts w:ascii="Arial" w:hAnsi="Arial" w:cs="Arial"/>
        </w:rPr>
      </w:pPr>
    </w:p>
    <w:p w14:paraId="475211BB" w14:textId="77777777" w:rsidR="000D2CB3" w:rsidRDefault="000D2CB3" w:rsidP="000D2CB3">
      <w:pPr>
        <w:jc w:val="both"/>
        <w:rPr>
          <w:rFonts w:ascii="Arial" w:hAnsi="Arial" w:cs="Arial"/>
        </w:rPr>
      </w:pPr>
    </w:p>
    <w:p w14:paraId="327F09DA" w14:textId="77777777" w:rsidR="000D2CB3" w:rsidRDefault="000D2CB3" w:rsidP="000D2CB3">
      <w:pPr>
        <w:jc w:val="both"/>
        <w:rPr>
          <w:rFonts w:ascii="Arial" w:hAnsi="Arial" w:cs="Arial"/>
        </w:rPr>
      </w:pPr>
    </w:p>
    <w:p w14:paraId="4EA9BEA5" w14:textId="77777777" w:rsidR="000D2CB3" w:rsidRDefault="000D2CB3" w:rsidP="000D2CB3">
      <w:pPr>
        <w:jc w:val="both"/>
        <w:rPr>
          <w:rFonts w:ascii="Arial" w:hAnsi="Arial" w:cs="Arial"/>
        </w:rPr>
      </w:pPr>
    </w:p>
    <w:p w14:paraId="6103A099" w14:textId="77777777" w:rsidR="000D2CB3" w:rsidRDefault="000D2CB3" w:rsidP="000D2CB3">
      <w:pPr>
        <w:jc w:val="both"/>
        <w:rPr>
          <w:rFonts w:ascii="Arial" w:hAnsi="Arial" w:cs="Arial"/>
        </w:rPr>
      </w:pPr>
    </w:p>
    <w:p w14:paraId="6334F38F" w14:textId="77777777" w:rsidR="000D2CB3" w:rsidRDefault="000D2CB3" w:rsidP="000D2CB3">
      <w:pPr>
        <w:jc w:val="both"/>
        <w:rPr>
          <w:rFonts w:ascii="Arial" w:hAnsi="Arial" w:cs="Arial"/>
        </w:rPr>
      </w:pPr>
    </w:p>
    <w:p w14:paraId="017096F6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75BFEF5" w14:textId="77777777" w:rsidR="000D2CB3" w:rsidRDefault="000D2CB3" w:rsidP="000D2CB3">
      <w:pPr>
        <w:jc w:val="both"/>
        <w:rPr>
          <w:rFonts w:ascii="Arial" w:hAnsi="Arial" w:cs="Arial"/>
        </w:rPr>
      </w:pPr>
    </w:p>
    <w:p w14:paraId="7F50E18E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CEA071C" w14:textId="77777777" w:rsidR="000D2CB3" w:rsidRDefault="000D2CB3" w:rsidP="000D2CB3">
      <w:pPr>
        <w:jc w:val="both"/>
        <w:rPr>
          <w:rFonts w:ascii="Arial" w:hAnsi="Arial" w:cs="Arial"/>
        </w:rPr>
      </w:pPr>
    </w:p>
    <w:p w14:paraId="191FA733" w14:textId="77777777" w:rsidR="000D2CB3" w:rsidRDefault="000D2CB3" w:rsidP="000D2CB3">
      <w:pPr>
        <w:jc w:val="both"/>
        <w:rPr>
          <w:rFonts w:ascii="Arial" w:hAnsi="Arial" w:cs="Arial"/>
        </w:rPr>
      </w:pPr>
    </w:p>
    <w:p w14:paraId="6E5E03D3" w14:textId="77777777" w:rsidR="000D2CB3" w:rsidRDefault="000D2CB3" w:rsidP="000D2CB3">
      <w:pPr>
        <w:jc w:val="both"/>
        <w:rPr>
          <w:rFonts w:ascii="Arial" w:hAnsi="Arial" w:cs="Arial"/>
        </w:rPr>
      </w:pPr>
    </w:p>
    <w:p w14:paraId="27C5AD9D" w14:textId="77777777" w:rsidR="000D2CB3" w:rsidRDefault="000D2CB3" w:rsidP="000D2CB3">
      <w:pPr>
        <w:jc w:val="both"/>
        <w:rPr>
          <w:rFonts w:ascii="Arial" w:hAnsi="Arial" w:cs="Arial"/>
        </w:rPr>
      </w:pPr>
    </w:p>
    <w:p w14:paraId="65A23287" w14:textId="77777777" w:rsidR="000D2CB3" w:rsidRDefault="000D2CB3" w:rsidP="000D2CB3">
      <w:pPr>
        <w:jc w:val="both"/>
        <w:rPr>
          <w:rFonts w:ascii="Arial" w:hAnsi="Arial" w:cs="Arial"/>
        </w:rPr>
      </w:pPr>
    </w:p>
    <w:p w14:paraId="1A7964B9" w14:textId="77777777" w:rsidR="000D2CB3" w:rsidRDefault="000D2CB3" w:rsidP="000D2CB3">
      <w:pPr>
        <w:jc w:val="both"/>
        <w:rPr>
          <w:rFonts w:ascii="Arial" w:hAnsi="Arial" w:cs="Arial"/>
        </w:rPr>
      </w:pPr>
    </w:p>
    <w:p w14:paraId="3E19D477" w14:textId="77777777" w:rsidR="000D2CB3" w:rsidRDefault="000D2CB3" w:rsidP="000D2CB3">
      <w:pPr>
        <w:jc w:val="both"/>
        <w:rPr>
          <w:rFonts w:ascii="Arial" w:hAnsi="Arial" w:cs="Arial"/>
        </w:rPr>
      </w:pPr>
    </w:p>
    <w:p w14:paraId="7FF8A91A" w14:textId="77777777" w:rsidR="000D2CB3" w:rsidRDefault="000D2CB3" w:rsidP="000D2CB3">
      <w:pPr>
        <w:jc w:val="both"/>
        <w:rPr>
          <w:rFonts w:ascii="Arial" w:hAnsi="Arial" w:cs="Arial"/>
        </w:rPr>
      </w:pPr>
    </w:p>
    <w:p w14:paraId="017C3C6A" w14:textId="77777777" w:rsidR="000D2CB3" w:rsidRDefault="000D2CB3" w:rsidP="000D2CB3">
      <w:pPr>
        <w:jc w:val="both"/>
        <w:rPr>
          <w:rFonts w:ascii="Arial" w:hAnsi="Arial" w:cs="Arial"/>
        </w:rPr>
      </w:pPr>
    </w:p>
    <w:p w14:paraId="16266CA0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B21FFDB" w14:textId="77777777" w:rsidR="000D2CB3" w:rsidRDefault="000D2CB3" w:rsidP="000D2CB3">
      <w:pPr>
        <w:jc w:val="both"/>
        <w:rPr>
          <w:rFonts w:ascii="Arial" w:hAnsi="Arial" w:cs="Arial"/>
        </w:rPr>
      </w:pPr>
    </w:p>
    <w:p w14:paraId="42614FB6" w14:textId="77777777" w:rsidR="000D2CB3" w:rsidRDefault="000D2CB3" w:rsidP="000D2CB3">
      <w:pPr>
        <w:jc w:val="both"/>
        <w:rPr>
          <w:rFonts w:ascii="Arial" w:hAnsi="Arial" w:cs="Arial"/>
        </w:rPr>
      </w:pPr>
    </w:p>
    <w:p w14:paraId="2A3BBE81" w14:textId="77777777" w:rsidR="000D2CB3" w:rsidRDefault="000D2CB3" w:rsidP="000D2CB3">
      <w:pPr>
        <w:jc w:val="both"/>
        <w:rPr>
          <w:rFonts w:ascii="Arial" w:hAnsi="Arial" w:cs="Arial"/>
        </w:rPr>
      </w:pPr>
    </w:p>
    <w:p w14:paraId="510815FB" w14:textId="77777777" w:rsidR="000D2CB3" w:rsidRDefault="000D2CB3" w:rsidP="000D2CB3">
      <w:pPr>
        <w:jc w:val="both"/>
        <w:rPr>
          <w:rFonts w:ascii="Arial" w:hAnsi="Arial" w:cs="Arial"/>
        </w:rPr>
      </w:pPr>
    </w:p>
    <w:p w14:paraId="3E402416" w14:textId="77777777" w:rsidR="000D2CB3" w:rsidRDefault="000D2CB3" w:rsidP="000D2CB3">
      <w:pPr>
        <w:jc w:val="both"/>
        <w:rPr>
          <w:rFonts w:ascii="Arial" w:hAnsi="Arial" w:cs="Arial"/>
        </w:rPr>
      </w:pPr>
    </w:p>
    <w:p w14:paraId="3DB53B08" w14:textId="77777777" w:rsidR="000D2CB3" w:rsidRDefault="000D2CB3" w:rsidP="000D2CB3">
      <w:pPr>
        <w:jc w:val="both"/>
        <w:rPr>
          <w:rFonts w:ascii="Arial" w:hAnsi="Arial" w:cs="Arial"/>
        </w:rPr>
      </w:pPr>
    </w:p>
    <w:p w14:paraId="6CA66FFB" w14:textId="77777777" w:rsidR="000D2CB3" w:rsidRDefault="000D2CB3" w:rsidP="000D2CB3">
      <w:pPr>
        <w:jc w:val="both"/>
        <w:rPr>
          <w:rFonts w:ascii="Arial" w:hAnsi="Arial" w:cs="Arial"/>
        </w:rPr>
      </w:pPr>
    </w:p>
    <w:p w14:paraId="4822D45D" w14:textId="77777777" w:rsidR="000D2CB3" w:rsidRDefault="000D2CB3" w:rsidP="000D2CB3">
      <w:pPr>
        <w:jc w:val="both"/>
        <w:rPr>
          <w:rFonts w:ascii="Arial" w:hAnsi="Arial" w:cs="Arial"/>
        </w:rPr>
      </w:pPr>
    </w:p>
    <w:p w14:paraId="2008184A" w14:textId="15C52CF7" w:rsidR="002D7C73" w:rsidRPr="000D2CB3" w:rsidRDefault="000D2CB3" w:rsidP="000D2C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2D7C73">
        <w:rPr>
          <w:rFonts w:ascii="Arial" w:hAnsi="Arial" w:cs="Arial"/>
          <w:b/>
        </w:rPr>
        <w:lastRenderedPageBreak/>
        <w:t>DIPARTIMENTO DI: Scienze</w:t>
      </w:r>
    </w:p>
    <w:p w14:paraId="71989816" w14:textId="77777777" w:rsidR="002D7C73" w:rsidRPr="00632FF6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2D7C73">
        <w:rPr>
          <w:rFonts w:ascii="Arial" w:hAnsi="Arial" w:cs="Arial"/>
          <w:b/>
          <w:highlight w:val="yellow"/>
        </w:rPr>
        <w:t>MATERIA: SCIENZE</w:t>
      </w:r>
    </w:p>
    <w:p w14:paraId="7B44D993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938C767" w14:textId="77777777" w:rsidR="002D7C73" w:rsidRPr="00632FF6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32468233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Riconoscere le variazioni energetiche in una trasformazione chimica</w:t>
      </w:r>
    </w:p>
    <w:p w14:paraId="55FDB8D1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Conoscere i meccanismi della cinetica chimica</w:t>
      </w:r>
    </w:p>
    <w:p w14:paraId="01A7FF0C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Conoscere i meccanismi che regolano l’equilibrio delle reazioni chimiche</w:t>
      </w:r>
    </w:p>
    <w:p w14:paraId="24F03006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Distinguere le reazioni redox da quelle di altro tipo</w:t>
      </w:r>
    </w:p>
    <w:p w14:paraId="2D6F26A8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Valutare l’acidità o la basicità di una soluzione</w:t>
      </w:r>
    </w:p>
    <w:p w14:paraId="1C2ABD28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Conoscere i principi su cui si basa l’elettrochimica</w:t>
      </w:r>
    </w:p>
    <w:p w14:paraId="2EA7799E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Correlare dal punto di vista anatomico e funzionale le varie parti del corpo umano</w:t>
      </w:r>
    </w:p>
    <w:p w14:paraId="69F16891" w14:textId="77777777" w:rsidR="002D7C73" w:rsidRPr="004F227C" w:rsidRDefault="002D7C73" w:rsidP="000D2CB3">
      <w:pPr>
        <w:numPr>
          <w:ilvl w:val="0"/>
          <w:numId w:val="14"/>
        </w:numPr>
        <w:jc w:val="both"/>
        <w:rPr>
          <w:rFonts w:ascii="Arial" w:hAnsi="Arial" w:cs="Arial"/>
          <w:caps/>
        </w:rPr>
      </w:pPr>
      <w:r w:rsidRPr="004F227C">
        <w:rPr>
          <w:rFonts w:ascii="Arial" w:hAnsi="Arial" w:cs="Arial"/>
        </w:rPr>
        <w:t>Conoscere l’evoluzione dei vari apparati negli animali</w:t>
      </w:r>
    </w:p>
    <w:p w14:paraId="6D4573C7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C778D6F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3179A3C8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F227C">
        <w:rPr>
          <w:rFonts w:ascii="Arial" w:hAnsi="Arial" w:cs="Arial"/>
          <w:b/>
        </w:rPr>
        <w:t>Chimica</w:t>
      </w:r>
      <w:r w:rsidRPr="004F227C">
        <w:rPr>
          <w:rFonts w:ascii="Arial" w:hAnsi="Arial" w:cs="Arial"/>
        </w:rPr>
        <w:t xml:space="preserve"> </w:t>
      </w:r>
    </w:p>
    <w:p w14:paraId="228CFBEF" w14:textId="77777777" w:rsidR="002D7C73" w:rsidRPr="004F227C" w:rsidRDefault="002D7C73" w:rsidP="002D7C73">
      <w:pPr>
        <w:jc w:val="both"/>
        <w:rPr>
          <w:rFonts w:ascii="Arial" w:hAnsi="Arial" w:cs="Arial"/>
          <w:b/>
          <w:u w:val="single"/>
        </w:rPr>
      </w:pPr>
      <w:r w:rsidRPr="00E96838">
        <w:rPr>
          <w:rFonts w:ascii="Arial" w:hAnsi="Arial" w:cs="Arial"/>
          <w:u w:val="single"/>
        </w:rPr>
        <w:t>Reazioni chimiche:</w:t>
      </w:r>
      <w:r w:rsidRPr="004F227C">
        <w:rPr>
          <w:rFonts w:ascii="Arial" w:hAnsi="Arial" w:cs="Arial"/>
          <w:b/>
        </w:rPr>
        <w:t xml:space="preserve"> </w:t>
      </w:r>
      <w:r w:rsidRPr="004F227C">
        <w:rPr>
          <w:rFonts w:ascii="Arial" w:hAnsi="Arial" w:cs="Arial"/>
        </w:rPr>
        <w:t>bilanciamento e classificazione delle reazioni, reazioni tra ioni, aspetti ponderali delle reazioni chimiche</w:t>
      </w:r>
    </w:p>
    <w:p w14:paraId="15A9D638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E96838">
        <w:rPr>
          <w:rFonts w:ascii="Arial" w:hAnsi="Arial" w:cs="Arial"/>
          <w:u w:val="single"/>
        </w:rPr>
        <w:t xml:space="preserve">Aspetti energetici delle reazioni chimiche: </w:t>
      </w:r>
      <w:r w:rsidRPr="004F227C">
        <w:rPr>
          <w:rFonts w:ascii="Arial" w:hAnsi="Arial" w:cs="Arial"/>
        </w:rPr>
        <w:t>variabili termodinamiche, trasformazioni reversibili e irreversibili, primo principio della termodinamica e sua applicazione, entalpia, secondo principio della termodinamica, entropia, energia libera</w:t>
      </w:r>
    </w:p>
    <w:p w14:paraId="2F8BE661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E96838">
        <w:rPr>
          <w:rFonts w:ascii="Arial" w:hAnsi="Arial" w:cs="Arial"/>
          <w:u w:val="single"/>
        </w:rPr>
        <w:t>Aspetti dinamici delle reazioni chimiche:</w:t>
      </w:r>
      <w:r w:rsidRPr="004F227C">
        <w:rPr>
          <w:rFonts w:ascii="Arial" w:hAnsi="Arial" w:cs="Arial"/>
          <w:b/>
          <w:u w:val="single"/>
        </w:rPr>
        <w:t xml:space="preserve"> </w:t>
      </w:r>
      <w:r w:rsidRPr="004F227C">
        <w:rPr>
          <w:rFonts w:ascii="Arial" w:hAnsi="Arial" w:cs="Arial"/>
        </w:rPr>
        <w:t>velocità di reazione, fattori che influenzano la velocità di reazione</w:t>
      </w:r>
      <w:r w:rsidRPr="004F227C">
        <w:rPr>
          <w:rFonts w:ascii="Arial" w:hAnsi="Arial" w:cs="Arial"/>
          <w:b/>
        </w:rPr>
        <w:t xml:space="preserve">, </w:t>
      </w:r>
      <w:r w:rsidRPr="004F227C">
        <w:rPr>
          <w:rFonts w:ascii="Arial" w:hAnsi="Arial" w:cs="Arial"/>
        </w:rPr>
        <w:t>legge cinetica</w:t>
      </w:r>
    </w:p>
    <w:p w14:paraId="2511EE62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838">
        <w:rPr>
          <w:rFonts w:ascii="Arial" w:hAnsi="Arial" w:cs="Arial"/>
          <w:u w:val="single"/>
        </w:rPr>
        <w:t>L’equilibrio chimico:</w:t>
      </w:r>
      <w:r w:rsidRPr="00E96838">
        <w:rPr>
          <w:rFonts w:ascii="Arial" w:hAnsi="Arial" w:cs="Arial"/>
        </w:rPr>
        <w:t xml:space="preserve"> costante</w:t>
      </w:r>
      <w:r w:rsidRPr="004F227C">
        <w:rPr>
          <w:rFonts w:ascii="Arial" w:hAnsi="Arial" w:cs="Arial"/>
        </w:rPr>
        <w:t xml:space="preserve"> di equilibrio: i fattori che la influenzano, equilibrio omogeneo ed eterogeneo, spostamento dell’equilibrio, equilibri di solubilità, effetto dello ione comune</w:t>
      </w:r>
    </w:p>
    <w:p w14:paraId="3BF2E298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E96838">
        <w:rPr>
          <w:rFonts w:ascii="Arial" w:hAnsi="Arial" w:cs="Arial"/>
          <w:u w:val="single"/>
        </w:rPr>
        <w:t>Acidi e basi:</w:t>
      </w:r>
      <w:r w:rsidRPr="004F227C">
        <w:rPr>
          <w:rFonts w:ascii="Arial" w:hAnsi="Arial" w:cs="Arial"/>
          <w:b/>
          <w:u w:val="single"/>
        </w:rPr>
        <w:t xml:space="preserve"> </w:t>
      </w:r>
      <w:r w:rsidRPr="004F227C">
        <w:rPr>
          <w:rFonts w:ascii="Arial" w:hAnsi="Arial" w:cs="Arial"/>
        </w:rPr>
        <w:t>teorie di Arrhenius, Broensted e Lowry, Lewis, prodotto ionico dell’acqua, pH, soluzioni tampone, reazioni di neutralizzazione, indicatori</w:t>
      </w:r>
    </w:p>
    <w:p w14:paraId="6FEBB583" w14:textId="77777777" w:rsidR="002D7C73" w:rsidRPr="004F227C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E96838">
        <w:rPr>
          <w:rFonts w:ascii="Arial" w:hAnsi="Arial" w:cs="Arial"/>
          <w:u w:val="single"/>
        </w:rPr>
        <w:t xml:space="preserve">Le reazioni redox: </w:t>
      </w:r>
      <w:r w:rsidRPr="004F227C">
        <w:rPr>
          <w:rFonts w:ascii="Arial" w:hAnsi="Arial" w:cs="Arial"/>
        </w:rPr>
        <w:t xml:space="preserve">ossidazione e riduzione, numeri di ossidazione e regole di attribuzione, reazioni redox in soluzione, ossidante e riducente, bilanciamento delle redox </w:t>
      </w:r>
    </w:p>
    <w:p w14:paraId="39DAE2BE" w14:textId="1A67CBC3" w:rsidR="002D7C73" w:rsidRPr="0055790C" w:rsidRDefault="002D7C73" w:rsidP="0055790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838">
        <w:rPr>
          <w:rFonts w:ascii="Arial" w:hAnsi="Arial" w:cs="Arial"/>
          <w:u w:val="single"/>
        </w:rPr>
        <w:t>I processi elettrochimici:</w:t>
      </w:r>
      <w:r w:rsidRPr="004F227C">
        <w:rPr>
          <w:rFonts w:ascii="Arial" w:hAnsi="Arial" w:cs="Arial"/>
          <w:b/>
          <w:u w:val="single"/>
        </w:rPr>
        <w:t xml:space="preserve"> </w:t>
      </w:r>
      <w:r w:rsidRPr="004F227C">
        <w:rPr>
          <w:rFonts w:ascii="Arial" w:hAnsi="Arial" w:cs="Arial"/>
        </w:rPr>
        <w:t>le pile, forza elettromotrice di una pila</w:t>
      </w:r>
    </w:p>
    <w:p w14:paraId="1D396BE4" w14:textId="77777777" w:rsidR="002D7C73" w:rsidRDefault="002D7C73" w:rsidP="002D7C73">
      <w:pPr>
        <w:pStyle w:val="Titolo2"/>
        <w:spacing w:after="240"/>
        <w:ind w:left="0" w:firstLine="0"/>
        <w:contextualSpacing/>
        <w:rPr>
          <w:rFonts w:ascii="Arial" w:hAnsi="Arial" w:cs="Arial"/>
          <w:i/>
          <w:caps/>
          <w:sz w:val="24"/>
          <w:szCs w:val="24"/>
        </w:rPr>
      </w:pPr>
      <w:r w:rsidRPr="004F227C">
        <w:rPr>
          <w:rFonts w:ascii="Arial" w:eastAsiaTheme="minorHAnsi" w:hAnsi="Arial" w:cs="Arial"/>
          <w:b/>
          <w:sz w:val="24"/>
          <w:szCs w:val="24"/>
          <w:lang w:eastAsia="en-US"/>
        </w:rPr>
        <w:t>Biologia</w:t>
      </w:r>
      <w:r w:rsidRPr="004F227C">
        <w:rPr>
          <w:rFonts w:ascii="Arial" w:hAnsi="Arial" w:cs="Arial"/>
          <w:i/>
          <w:caps/>
          <w:sz w:val="24"/>
          <w:szCs w:val="24"/>
        </w:rPr>
        <w:t xml:space="preserve"> </w:t>
      </w:r>
    </w:p>
    <w:p w14:paraId="3EECCDA3" w14:textId="77777777" w:rsidR="002D7C73" w:rsidRPr="00E96838" w:rsidRDefault="002D7C73" w:rsidP="002D7C73">
      <w:pPr>
        <w:pStyle w:val="Titolo2"/>
        <w:spacing w:after="240"/>
        <w:ind w:left="0" w:firstLine="0"/>
        <w:contextualSpacing/>
        <w:rPr>
          <w:rFonts w:ascii="Arial" w:hAnsi="Arial" w:cs="Arial"/>
          <w:caps/>
          <w:sz w:val="24"/>
          <w:szCs w:val="24"/>
        </w:rPr>
      </w:pPr>
      <w:r w:rsidRPr="00E96838">
        <w:rPr>
          <w:rFonts w:ascii="Arial" w:hAnsi="Arial" w:cs="Arial"/>
          <w:sz w:val="24"/>
          <w:szCs w:val="24"/>
          <w:u w:val="single"/>
          <w:lang w:eastAsia="en-US"/>
        </w:rPr>
        <w:t>Anatomia del corpo umano</w:t>
      </w:r>
    </w:p>
    <w:p w14:paraId="1D99CED1" w14:textId="77777777" w:rsidR="002D7C73" w:rsidRPr="004F227C" w:rsidRDefault="002D7C73" w:rsidP="002D7C73">
      <w:pPr>
        <w:contextualSpacing/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Tessuti, organi e apparati degli animali</w:t>
      </w:r>
    </w:p>
    <w:p w14:paraId="309FF148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 xml:space="preserve">Apparato digerente </w:t>
      </w:r>
    </w:p>
    <w:p w14:paraId="02F82A55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 xml:space="preserve">Apparato circolatorio </w:t>
      </w:r>
    </w:p>
    <w:p w14:paraId="057CA3D3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Apparato respiratorio</w:t>
      </w:r>
    </w:p>
    <w:p w14:paraId="19A577D3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Apparato escretore</w:t>
      </w:r>
    </w:p>
    <w:p w14:paraId="7BF29D86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Sistema endocrino</w:t>
      </w:r>
    </w:p>
    <w:p w14:paraId="2592245D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Sistema nervoso</w:t>
      </w:r>
    </w:p>
    <w:p w14:paraId="7289DD9F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Sistema immunitario</w:t>
      </w:r>
    </w:p>
    <w:p w14:paraId="2E0814CC" w14:textId="77777777" w:rsidR="002D7C73" w:rsidRPr="004F227C" w:rsidRDefault="002D7C73" w:rsidP="002D7C73">
      <w:pPr>
        <w:rPr>
          <w:rFonts w:ascii="Arial" w:eastAsia="SimSun" w:hAnsi="Arial" w:cs="Arial"/>
          <w:kern w:val="3"/>
          <w:lang w:eastAsia="zh-CN" w:bidi="hi-IN"/>
        </w:rPr>
      </w:pPr>
      <w:r w:rsidRPr="004F227C">
        <w:rPr>
          <w:rFonts w:ascii="Arial" w:eastAsia="SimSun" w:hAnsi="Arial" w:cs="Arial"/>
          <w:kern w:val="3"/>
          <w:lang w:eastAsia="zh-CN" w:bidi="hi-IN"/>
        </w:rPr>
        <w:t>Apparato riproduttore</w:t>
      </w:r>
    </w:p>
    <w:p w14:paraId="0C673A98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9B98B2E" w14:textId="1FBAC47B" w:rsidR="002D7C73" w:rsidRP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ESEMPIO DI PROVA SCRITTA:</w:t>
      </w:r>
    </w:p>
    <w:p w14:paraId="1E1D4053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b/>
          <w:lang w:val="it-IT"/>
        </w:rPr>
        <w:t>1. Termochimica</w:t>
      </w:r>
      <w:r w:rsidRPr="002D7C73">
        <w:rPr>
          <w:rFonts w:ascii="Arial" w:hAnsi="Arial"/>
          <w:lang w:val="it-IT"/>
        </w:rPr>
        <w:t>:</w:t>
      </w:r>
    </w:p>
    <w:p w14:paraId="6339771C" w14:textId="4139222B" w:rsidR="002D7C73" w:rsidRPr="002D7C73" w:rsidRDefault="002D7C73" w:rsidP="000D2CB3">
      <w:pPr>
        <w:pStyle w:val="Standard"/>
        <w:numPr>
          <w:ilvl w:val="1"/>
          <w:numId w:val="15"/>
        </w:numPr>
        <w:ind w:left="360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Per quale motivo in chimica, per valutare la spontaneità delle reazioni, si ricorre alla funzione “Energia Libera”?</w:t>
      </w:r>
    </w:p>
    <w:p w14:paraId="2E9B4789" w14:textId="43756B0A" w:rsidR="002D7C73" w:rsidRPr="002D7C73" w:rsidRDefault="002D7C73" w:rsidP="000D2CB3">
      <w:pPr>
        <w:pStyle w:val="Standard"/>
        <w:numPr>
          <w:ilvl w:val="1"/>
          <w:numId w:val="15"/>
        </w:numPr>
        <w:ind w:left="360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 xml:space="preserve">Come può essere definita? </w:t>
      </w:r>
    </w:p>
    <w:p w14:paraId="16142EDC" w14:textId="0A982944" w:rsidR="002D7C73" w:rsidRPr="002D7C73" w:rsidRDefault="002D7C73" w:rsidP="000D2CB3">
      <w:pPr>
        <w:pStyle w:val="Standard"/>
        <w:numPr>
          <w:ilvl w:val="1"/>
          <w:numId w:val="15"/>
        </w:numPr>
        <w:ind w:left="360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 xml:space="preserve">Come si calcola la sua variazione? </w:t>
      </w:r>
    </w:p>
    <w:p w14:paraId="1F566A77" w14:textId="0A73C5E3" w:rsidR="002D7C73" w:rsidRPr="002D7C73" w:rsidRDefault="002D7C73" w:rsidP="000D2CB3">
      <w:pPr>
        <w:pStyle w:val="Standard"/>
        <w:numPr>
          <w:ilvl w:val="1"/>
          <w:numId w:val="15"/>
        </w:numPr>
        <w:ind w:left="360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Come si interpretano i risultati?</w:t>
      </w:r>
    </w:p>
    <w:p w14:paraId="513F2814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</w:p>
    <w:p w14:paraId="08CFA8B3" w14:textId="3FD2ACD2" w:rsidR="002D7C73" w:rsidRPr="0055790C" w:rsidRDefault="002D7C73" w:rsidP="002D7C73">
      <w:pPr>
        <w:pStyle w:val="Standard"/>
        <w:numPr>
          <w:ilvl w:val="1"/>
          <w:numId w:val="15"/>
        </w:numPr>
        <w:ind w:left="360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 xml:space="preserve">Una reazione esotermica che determina un aumento dell’entropia del sistema è sempre </w:t>
      </w:r>
      <w:r w:rsidRPr="002D7C73">
        <w:rPr>
          <w:rFonts w:ascii="Arial" w:hAnsi="Arial"/>
          <w:lang w:val="it-IT"/>
        </w:rPr>
        <w:lastRenderedPageBreak/>
        <w:t>spontanea? ………….. Motiva la risposta</w:t>
      </w:r>
    </w:p>
    <w:p w14:paraId="218787FD" w14:textId="77777777" w:rsidR="002D7C73" w:rsidRPr="002D7C73" w:rsidRDefault="002D7C73" w:rsidP="002D7C73">
      <w:pPr>
        <w:pStyle w:val="Standard"/>
        <w:jc w:val="both"/>
        <w:rPr>
          <w:rFonts w:ascii="Arial" w:hAnsi="Arial"/>
          <w:b/>
          <w:lang w:val="it-IT"/>
        </w:rPr>
      </w:pPr>
      <w:r w:rsidRPr="002D7C73">
        <w:rPr>
          <w:rFonts w:ascii="Arial" w:hAnsi="Arial"/>
          <w:b/>
          <w:lang w:val="it-IT"/>
        </w:rPr>
        <w:t>2. Cinetica chimica:</w:t>
      </w:r>
    </w:p>
    <w:p w14:paraId="6778A7C9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a. Quali fattori influenzano la velocità di una reazione chimica?</w:t>
      </w:r>
    </w:p>
    <w:p w14:paraId="1AC9B0AD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b. Che cosa rappresenta l'energia di attivazione di una reazione?</w:t>
      </w:r>
    </w:p>
    <w:p w14:paraId="766EE191" w14:textId="103CD22D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c. In che modo può eventualmente essere abbassata?</w:t>
      </w:r>
    </w:p>
    <w:p w14:paraId="16D0757C" w14:textId="77777777" w:rsidR="002D7C73" w:rsidRPr="002D7C73" w:rsidRDefault="002D7C73" w:rsidP="002D7C73">
      <w:pPr>
        <w:pStyle w:val="Standard"/>
        <w:jc w:val="both"/>
        <w:rPr>
          <w:rFonts w:ascii="Arial" w:hAnsi="Arial"/>
          <w:b/>
          <w:lang w:val="it-IT"/>
        </w:rPr>
      </w:pPr>
      <w:r w:rsidRPr="002D7C73">
        <w:rPr>
          <w:rFonts w:ascii="Arial" w:hAnsi="Arial"/>
          <w:b/>
          <w:lang w:val="it-IT"/>
        </w:rPr>
        <w:t>3. Acidi e basi</w:t>
      </w:r>
    </w:p>
    <w:p w14:paraId="5637C89F" w14:textId="05A19B41" w:rsidR="002D7C73" w:rsidRPr="002D7C73" w:rsidRDefault="002D7C73" w:rsidP="000D2CB3">
      <w:pPr>
        <w:pStyle w:val="Standard"/>
        <w:numPr>
          <w:ilvl w:val="0"/>
          <w:numId w:val="16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In che cosa differiscono tra loro le tre definizioni di acido e base fornite da Arrhenius, da Bronsted e Lowry e da Lewis?</w:t>
      </w:r>
    </w:p>
    <w:p w14:paraId="35186CE8" w14:textId="31C0709C" w:rsidR="002D7C73" w:rsidRPr="002D7C73" w:rsidRDefault="002D7C73" w:rsidP="000D2CB3">
      <w:pPr>
        <w:pStyle w:val="Standard"/>
        <w:numPr>
          <w:ilvl w:val="0"/>
          <w:numId w:val="16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Che cosa rappresenta il pH, come si calcola, che particolarità presenta la scala per misurarlo?</w:t>
      </w:r>
    </w:p>
    <w:p w14:paraId="2A2AA6AC" w14:textId="02C381D0" w:rsidR="002D7C73" w:rsidRPr="0055790C" w:rsidRDefault="002D7C73" w:rsidP="002D7C73">
      <w:pPr>
        <w:pStyle w:val="Standard"/>
        <w:numPr>
          <w:ilvl w:val="0"/>
          <w:numId w:val="16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Che cosa si intende con il termine titolazione, qual è la sua utilità pratica?</w:t>
      </w:r>
    </w:p>
    <w:p w14:paraId="4148CB2F" w14:textId="77777777" w:rsidR="002D7C73" w:rsidRPr="002D7C73" w:rsidRDefault="002D7C73" w:rsidP="002D7C73">
      <w:pPr>
        <w:pStyle w:val="Standard"/>
        <w:jc w:val="both"/>
        <w:rPr>
          <w:rFonts w:ascii="Arial" w:hAnsi="Arial"/>
          <w:b/>
          <w:lang w:val="it-IT"/>
        </w:rPr>
      </w:pPr>
      <w:r w:rsidRPr="002D7C73">
        <w:rPr>
          <w:rFonts w:ascii="Arial" w:hAnsi="Arial"/>
          <w:b/>
          <w:lang w:val="it-IT"/>
        </w:rPr>
        <w:t>4. Elettrochimica</w:t>
      </w:r>
    </w:p>
    <w:p w14:paraId="20A7947B" w14:textId="2C8324B0" w:rsidR="002D7C73" w:rsidRPr="002D7C73" w:rsidRDefault="002D7C73" w:rsidP="000D2CB3">
      <w:pPr>
        <w:pStyle w:val="Standard"/>
        <w:numPr>
          <w:ilvl w:val="0"/>
          <w:numId w:val="17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 xml:space="preserve">Che cosa si intende per reazione REDOX? </w:t>
      </w:r>
    </w:p>
    <w:p w14:paraId="57F7F452" w14:textId="54883933" w:rsidR="002D7C73" w:rsidRPr="002D7C73" w:rsidRDefault="002D7C73" w:rsidP="000D2CB3">
      <w:pPr>
        <w:pStyle w:val="Standard"/>
        <w:numPr>
          <w:ilvl w:val="0"/>
          <w:numId w:val="17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Fai almeno un esempio di reazione di questo tipo.</w:t>
      </w:r>
    </w:p>
    <w:p w14:paraId="5E64CC1F" w14:textId="09074B6C" w:rsidR="002D7C73" w:rsidRPr="002D7C73" w:rsidRDefault="002D7C73" w:rsidP="000D2CB3">
      <w:pPr>
        <w:pStyle w:val="Standard"/>
        <w:numPr>
          <w:ilvl w:val="0"/>
          <w:numId w:val="17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In quali modi si può effettuare il bilanciamento di una reazione redox?</w:t>
      </w:r>
    </w:p>
    <w:p w14:paraId="45B0B5E9" w14:textId="7E90C1DC" w:rsidR="002D7C73" w:rsidRPr="0055790C" w:rsidRDefault="002D7C73" w:rsidP="002D7C73">
      <w:pPr>
        <w:pStyle w:val="Standard"/>
        <w:numPr>
          <w:ilvl w:val="0"/>
          <w:numId w:val="17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Bilancia la seguente reazione redox: K</w:t>
      </w:r>
      <w:r w:rsidRPr="002D7C73">
        <w:rPr>
          <w:rFonts w:ascii="Arial" w:hAnsi="Arial"/>
          <w:vertAlign w:val="subscript"/>
          <w:lang w:val="it-IT"/>
        </w:rPr>
        <w:t>2</w:t>
      </w:r>
      <w:r w:rsidRPr="002D7C73">
        <w:rPr>
          <w:rFonts w:ascii="Arial" w:hAnsi="Arial"/>
          <w:lang w:val="it-IT"/>
        </w:rPr>
        <w:t>Cr</w:t>
      </w:r>
      <w:r w:rsidRPr="002D7C73">
        <w:rPr>
          <w:rFonts w:ascii="Arial" w:hAnsi="Arial"/>
          <w:vertAlign w:val="subscript"/>
          <w:lang w:val="it-IT"/>
        </w:rPr>
        <w:t>2</w:t>
      </w:r>
      <w:r w:rsidRPr="002D7C73">
        <w:rPr>
          <w:rFonts w:ascii="Arial" w:hAnsi="Arial"/>
          <w:lang w:val="it-IT"/>
        </w:rPr>
        <w:t>O</w:t>
      </w:r>
      <w:r w:rsidRPr="002D7C73">
        <w:rPr>
          <w:rFonts w:ascii="Arial" w:hAnsi="Arial"/>
          <w:vertAlign w:val="subscript"/>
          <w:lang w:val="it-IT"/>
        </w:rPr>
        <w:t>7</w:t>
      </w:r>
      <w:r w:rsidRPr="002D7C73">
        <w:rPr>
          <w:rFonts w:ascii="Arial" w:hAnsi="Arial"/>
          <w:lang w:val="it-IT"/>
        </w:rPr>
        <w:t xml:space="preserve"> + H</w:t>
      </w:r>
      <w:r w:rsidRPr="002D7C73">
        <w:rPr>
          <w:rFonts w:ascii="Arial" w:hAnsi="Arial"/>
          <w:vertAlign w:val="subscript"/>
          <w:lang w:val="it-IT"/>
        </w:rPr>
        <w:t>2</w:t>
      </w:r>
      <w:r w:rsidRPr="002D7C73">
        <w:rPr>
          <w:rFonts w:ascii="Arial" w:hAnsi="Arial"/>
          <w:lang w:val="it-IT"/>
        </w:rPr>
        <w:t>O + S → SO</w:t>
      </w:r>
      <w:r w:rsidRPr="002D7C73">
        <w:rPr>
          <w:rFonts w:ascii="Arial" w:hAnsi="Arial"/>
          <w:vertAlign w:val="subscript"/>
          <w:lang w:val="it-IT"/>
        </w:rPr>
        <w:t>2</w:t>
      </w:r>
      <w:r w:rsidRPr="002D7C73">
        <w:rPr>
          <w:rFonts w:ascii="Arial" w:hAnsi="Arial"/>
          <w:lang w:val="it-IT"/>
        </w:rPr>
        <w:t xml:space="preserve"> + KOH + Cr</w:t>
      </w:r>
      <w:r w:rsidRPr="002D7C73">
        <w:rPr>
          <w:rFonts w:ascii="Arial" w:hAnsi="Arial"/>
          <w:vertAlign w:val="subscript"/>
          <w:lang w:val="it-IT"/>
        </w:rPr>
        <w:t>2</w:t>
      </w:r>
      <w:r w:rsidRPr="002D7C73">
        <w:rPr>
          <w:rFonts w:ascii="Arial" w:hAnsi="Arial"/>
          <w:lang w:val="it-IT"/>
        </w:rPr>
        <w:t>O</w:t>
      </w:r>
      <w:r w:rsidRPr="002D7C73">
        <w:rPr>
          <w:rFonts w:ascii="Arial" w:hAnsi="Arial"/>
          <w:vertAlign w:val="subscript"/>
          <w:lang w:val="it-IT"/>
        </w:rPr>
        <w:t>3</w:t>
      </w:r>
    </w:p>
    <w:p w14:paraId="273F8A48" w14:textId="77777777" w:rsidR="002D7C73" w:rsidRPr="002D7C73" w:rsidRDefault="002D7C73" w:rsidP="002D7C73">
      <w:pPr>
        <w:pStyle w:val="Standard"/>
        <w:jc w:val="both"/>
        <w:rPr>
          <w:rFonts w:ascii="Arial" w:hAnsi="Arial"/>
          <w:b/>
          <w:lang w:val="it-IT"/>
        </w:rPr>
      </w:pPr>
      <w:r w:rsidRPr="002D7C73">
        <w:rPr>
          <w:rFonts w:ascii="Arial" w:hAnsi="Arial"/>
          <w:b/>
          <w:lang w:val="it-IT"/>
        </w:rPr>
        <w:t>5. Anatomia corpo umano</w:t>
      </w:r>
    </w:p>
    <w:p w14:paraId="62FBC3FF" w14:textId="126A1FEB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Descrivi l’anatomia di base di un apparato del corpo umano, anche in relazione allo sviluppo dello stesso nel corso dell’evoluzione.</w:t>
      </w:r>
    </w:p>
    <w:p w14:paraId="6F9B048C" w14:textId="77777777" w:rsidR="002D7C73" w:rsidRPr="002D7C73" w:rsidRDefault="002D7C73" w:rsidP="002D7C73">
      <w:pPr>
        <w:pStyle w:val="Standard"/>
        <w:jc w:val="both"/>
        <w:rPr>
          <w:rFonts w:ascii="Arial" w:hAnsi="Arial"/>
          <w:b/>
          <w:lang w:val="it-IT"/>
        </w:rPr>
      </w:pPr>
      <w:r w:rsidRPr="002D7C73">
        <w:rPr>
          <w:rFonts w:ascii="Arial" w:hAnsi="Arial"/>
          <w:b/>
          <w:lang w:val="it-IT"/>
        </w:rPr>
        <w:t>6. Fisiologia corpo umano</w:t>
      </w:r>
    </w:p>
    <w:p w14:paraId="290A52D1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 xml:space="preserve">Descrivi uno dei seguenti meccanismi fisiologici a scelta: </w:t>
      </w:r>
    </w:p>
    <w:p w14:paraId="0C17DB65" w14:textId="77777777" w:rsidR="002D7C73" w:rsidRPr="00F76DDF" w:rsidRDefault="002D7C73" w:rsidP="000D2CB3">
      <w:pPr>
        <w:pStyle w:val="Standard"/>
        <w:numPr>
          <w:ilvl w:val="0"/>
          <w:numId w:val="13"/>
        </w:numPr>
        <w:jc w:val="both"/>
        <w:rPr>
          <w:rFonts w:ascii="Arial" w:hAnsi="Arial"/>
        </w:rPr>
      </w:pPr>
      <w:r w:rsidRPr="00F76DDF">
        <w:rPr>
          <w:rFonts w:ascii="Arial" w:hAnsi="Arial"/>
        </w:rPr>
        <w:t xml:space="preserve">contrazione muscolare </w:t>
      </w:r>
    </w:p>
    <w:p w14:paraId="0A485F67" w14:textId="77777777" w:rsidR="002D7C73" w:rsidRPr="00F76DDF" w:rsidRDefault="002D7C73" w:rsidP="000D2CB3">
      <w:pPr>
        <w:pStyle w:val="Standard"/>
        <w:numPr>
          <w:ilvl w:val="0"/>
          <w:numId w:val="13"/>
        </w:numPr>
        <w:jc w:val="both"/>
        <w:rPr>
          <w:rFonts w:ascii="Arial" w:hAnsi="Arial"/>
        </w:rPr>
      </w:pPr>
      <w:r w:rsidRPr="00F76DDF">
        <w:rPr>
          <w:rFonts w:ascii="Arial" w:hAnsi="Arial"/>
        </w:rPr>
        <w:t xml:space="preserve">trasmissione di un impulso nervoso </w:t>
      </w:r>
    </w:p>
    <w:p w14:paraId="15809E41" w14:textId="77777777" w:rsidR="002D7C73" w:rsidRPr="00F76DDF" w:rsidRDefault="002D7C73" w:rsidP="000D2CB3">
      <w:pPr>
        <w:pStyle w:val="Standard"/>
        <w:numPr>
          <w:ilvl w:val="0"/>
          <w:numId w:val="13"/>
        </w:numPr>
        <w:jc w:val="both"/>
        <w:rPr>
          <w:rFonts w:ascii="Arial" w:hAnsi="Arial"/>
        </w:rPr>
      </w:pPr>
      <w:r w:rsidRPr="00F76DDF">
        <w:rPr>
          <w:rFonts w:ascii="Arial" w:hAnsi="Arial"/>
        </w:rPr>
        <w:t xml:space="preserve">regolazione ormonale </w:t>
      </w:r>
    </w:p>
    <w:p w14:paraId="0243E10F" w14:textId="77777777" w:rsidR="002D7C73" w:rsidRPr="00F76DDF" w:rsidRDefault="002D7C73" w:rsidP="000D2CB3">
      <w:pPr>
        <w:pStyle w:val="Standard"/>
        <w:numPr>
          <w:ilvl w:val="0"/>
          <w:numId w:val="13"/>
        </w:numPr>
        <w:jc w:val="both"/>
        <w:rPr>
          <w:rFonts w:ascii="Arial" w:hAnsi="Arial"/>
        </w:rPr>
      </w:pPr>
      <w:r w:rsidRPr="00F76DDF">
        <w:rPr>
          <w:rFonts w:ascii="Arial" w:hAnsi="Arial"/>
        </w:rPr>
        <w:t>gametogenesi</w:t>
      </w:r>
    </w:p>
    <w:p w14:paraId="011DADD5" w14:textId="77777777" w:rsidR="002D7C73" w:rsidRPr="002D7C73" w:rsidRDefault="002D7C73" w:rsidP="000D2CB3">
      <w:pPr>
        <w:pStyle w:val="Standard"/>
        <w:numPr>
          <w:ilvl w:val="0"/>
          <w:numId w:val="13"/>
        </w:numPr>
        <w:jc w:val="both"/>
        <w:rPr>
          <w:rFonts w:ascii="Arial" w:hAnsi="Arial"/>
          <w:lang w:val="it-IT"/>
        </w:rPr>
      </w:pPr>
      <w:r w:rsidRPr="002D7C73">
        <w:rPr>
          <w:rFonts w:ascii="Arial" w:hAnsi="Arial"/>
          <w:lang w:val="it-IT"/>
        </w:rPr>
        <w:t>assorbimento di acqua e soluti a livello renale.</w:t>
      </w:r>
    </w:p>
    <w:p w14:paraId="6AA26C64" w14:textId="77777777" w:rsidR="002D7C73" w:rsidRPr="002D7C73" w:rsidRDefault="002D7C73" w:rsidP="002D7C73">
      <w:pPr>
        <w:pStyle w:val="Standard"/>
        <w:jc w:val="both"/>
        <w:rPr>
          <w:rFonts w:ascii="Arial" w:hAnsi="Arial"/>
          <w:lang w:val="it-IT"/>
        </w:rPr>
      </w:pPr>
    </w:p>
    <w:p w14:paraId="74252903" w14:textId="77777777" w:rsidR="002D7C73" w:rsidRPr="00F76DDF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3C0435F" w14:textId="77777777" w:rsidR="00D73E97" w:rsidRDefault="00D73E97" w:rsidP="00D73E97">
      <w:pPr>
        <w:contextualSpacing/>
      </w:pPr>
    </w:p>
    <w:p w14:paraId="2CD50E95" w14:textId="77777777" w:rsidR="002D7C73" w:rsidRDefault="002D7C73" w:rsidP="00D73E97">
      <w:pPr>
        <w:contextualSpacing/>
      </w:pPr>
    </w:p>
    <w:p w14:paraId="049D3DAE" w14:textId="77777777" w:rsidR="002D7C73" w:rsidRDefault="002D7C73" w:rsidP="00D73E97">
      <w:pPr>
        <w:contextualSpacing/>
      </w:pPr>
    </w:p>
    <w:p w14:paraId="1F53DDA2" w14:textId="77777777" w:rsidR="002D7C73" w:rsidRDefault="002D7C73" w:rsidP="00D73E97">
      <w:pPr>
        <w:contextualSpacing/>
      </w:pPr>
    </w:p>
    <w:p w14:paraId="6F6A43C6" w14:textId="77777777" w:rsidR="002D7C73" w:rsidRDefault="002D7C73" w:rsidP="00D73E97">
      <w:pPr>
        <w:contextualSpacing/>
      </w:pPr>
    </w:p>
    <w:p w14:paraId="5AB6FE69" w14:textId="77777777" w:rsidR="002D7C73" w:rsidRDefault="002D7C73" w:rsidP="00D73E97">
      <w:pPr>
        <w:contextualSpacing/>
      </w:pPr>
    </w:p>
    <w:p w14:paraId="394AE92C" w14:textId="77777777" w:rsidR="002D7C73" w:rsidRDefault="002D7C73" w:rsidP="00D73E97">
      <w:pPr>
        <w:contextualSpacing/>
      </w:pPr>
    </w:p>
    <w:p w14:paraId="0C572BC1" w14:textId="77777777" w:rsidR="0055790C" w:rsidRDefault="0055790C" w:rsidP="00D73E97">
      <w:pPr>
        <w:contextualSpacing/>
      </w:pPr>
    </w:p>
    <w:p w14:paraId="07363321" w14:textId="77777777" w:rsidR="0055790C" w:rsidRDefault="0055790C" w:rsidP="00D73E97">
      <w:pPr>
        <w:contextualSpacing/>
      </w:pPr>
    </w:p>
    <w:p w14:paraId="45542C50" w14:textId="77777777" w:rsidR="0055790C" w:rsidRDefault="0055790C" w:rsidP="00D73E97">
      <w:pPr>
        <w:contextualSpacing/>
      </w:pPr>
    </w:p>
    <w:p w14:paraId="4934E329" w14:textId="77777777" w:rsidR="0055790C" w:rsidRDefault="0055790C" w:rsidP="00D73E97">
      <w:pPr>
        <w:contextualSpacing/>
      </w:pPr>
    </w:p>
    <w:p w14:paraId="0CFB7D88" w14:textId="77777777" w:rsidR="0055790C" w:rsidRDefault="0055790C" w:rsidP="00D73E97">
      <w:pPr>
        <w:contextualSpacing/>
      </w:pPr>
    </w:p>
    <w:p w14:paraId="270B7185" w14:textId="77777777" w:rsidR="0055790C" w:rsidRDefault="0055790C" w:rsidP="00D73E97">
      <w:pPr>
        <w:contextualSpacing/>
      </w:pPr>
    </w:p>
    <w:p w14:paraId="09E00D76" w14:textId="77777777" w:rsidR="002D7C73" w:rsidRDefault="002D7C73" w:rsidP="00D73E97">
      <w:pPr>
        <w:contextualSpacing/>
      </w:pPr>
    </w:p>
    <w:p w14:paraId="73711E7D" w14:textId="77777777" w:rsidR="002D7C73" w:rsidRDefault="002D7C73" w:rsidP="00D73E97">
      <w:pPr>
        <w:contextualSpacing/>
      </w:pPr>
    </w:p>
    <w:p w14:paraId="55AB8B35" w14:textId="77777777" w:rsidR="002D7C73" w:rsidRDefault="002D7C73" w:rsidP="00D73E97">
      <w:pPr>
        <w:contextualSpacing/>
      </w:pPr>
    </w:p>
    <w:p w14:paraId="31085C60" w14:textId="77777777" w:rsidR="002D7C73" w:rsidRDefault="002D7C73" w:rsidP="00D73E97">
      <w:pPr>
        <w:contextualSpacing/>
      </w:pPr>
    </w:p>
    <w:p w14:paraId="28CCACD6" w14:textId="77777777" w:rsidR="002D7C73" w:rsidRDefault="002D7C73" w:rsidP="00D73E97">
      <w:pPr>
        <w:contextualSpacing/>
      </w:pPr>
    </w:p>
    <w:p w14:paraId="4F0F5F0A" w14:textId="77777777" w:rsidR="002D7C73" w:rsidRDefault="002D7C73" w:rsidP="00D73E97">
      <w:pPr>
        <w:contextualSpacing/>
      </w:pPr>
    </w:p>
    <w:p w14:paraId="1BBDDF8C" w14:textId="77777777" w:rsidR="002D7C73" w:rsidRDefault="002D7C73" w:rsidP="00D73E97">
      <w:pPr>
        <w:contextualSpacing/>
      </w:pPr>
    </w:p>
    <w:p w14:paraId="5E35BA53" w14:textId="77777777" w:rsidR="002D7C73" w:rsidRDefault="002D7C73" w:rsidP="00D73E97">
      <w:pPr>
        <w:contextualSpacing/>
      </w:pPr>
    </w:p>
    <w:p w14:paraId="4CD58F8F" w14:textId="37F13252" w:rsidR="002D7C73" w:rsidRDefault="0055790C" w:rsidP="002D7C73">
      <w:pPr>
        <w:contextualSpacing/>
      </w:pPr>
      <w:r>
        <w:br w:type="page"/>
      </w:r>
    </w:p>
    <w:p w14:paraId="1101FDE6" w14:textId="50E06CB0" w:rsidR="002D7C73" w:rsidRPr="002D7C73" w:rsidRDefault="002D7C73" w:rsidP="002D7C73">
      <w:pPr>
        <w:contextualSpacing/>
      </w:pPr>
      <w:r>
        <w:rPr>
          <w:rFonts w:ascii="Arial" w:hAnsi="Arial" w:cs="Arial"/>
          <w:b/>
        </w:rPr>
        <w:lastRenderedPageBreak/>
        <w:t>DIPARTIMENTO DI: Disegno e Storia dell’Arte</w:t>
      </w:r>
    </w:p>
    <w:p w14:paraId="147611DC" w14:textId="77777777" w:rsidR="002D7C73" w:rsidRPr="00C9597B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2D7C73">
        <w:rPr>
          <w:rFonts w:ascii="Arial" w:hAnsi="Arial" w:cs="Arial"/>
          <w:b/>
          <w:highlight w:val="yellow"/>
        </w:rPr>
        <w:t>MATERIA: DISEGNO e STORIA DELL’ARTE</w:t>
      </w:r>
      <w:r>
        <w:rPr>
          <w:rFonts w:ascii="Arial" w:hAnsi="Arial" w:cs="Arial"/>
          <w:b/>
        </w:rPr>
        <w:t xml:space="preserve"> </w:t>
      </w:r>
    </w:p>
    <w:p w14:paraId="72757849" w14:textId="4CB67135" w:rsidR="002D7C73" w:rsidRPr="002D7C73" w:rsidRDefault="002D7C73" w:rsidP="002D7C7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</w:p>
    <w:p w14:paraId="1F94873A" w14:textId="77777777" w:rsidR="002D7C73" w:rsidRPr="00632FF6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4BEE152F" w14:textId="0E21CCDB" w:rsidR="002D7C73" w:rsidRPr="00C802F7" w:rsidRDefault="002D7C73" w:rsidP="002D7C7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 xml:space="preserve">Nel Triennio, per una valutazione </w:t>
      </w:r>
      <w:r w:rsidRPr="00C802F7">
        <w:rPr>
          <w:rFonts w:ascii="Arial" w:hAnsi="Arial" w:cs="Arial"/>
          <w:u w:val="single"/>
        </w:rPr>
        <w:t>minima</w:t>
      </w:r>
      <w:r w:rsidRPr="00C802F7">
        <w:rPr>
          <w:rFonts w:ascii="Arial" w:hAnsi="Arial" w:cs="Arial"/>
        </w:rPr>
        <w:t xml:space="preserve"> ma </w:t>
      </w:r>
      <w:r w:rsidRPr="00C802F7">
        <w:rPr>
          <w:rFonts w:ascii="Arial" w:hAnsi="Arial" w:cs="Arial"/>
          <w:u w:val="single"/>
        </w:rPr>
        <w:t>comunque</w:t>
      </w:r>
      <w:r w:rsidRPr="00C802F7">
        <w:rPr>
          <w:rFonts w:ascii="Arial" w:hAnsi="Arial" w:cs="Arial"/>
        </w:rPr>
        <w:t xml:space="preserve"> sufficiente per il passaggio alla classe seguente o per accedere agli Esami di Stato, l’alunno dovrà:</w:t>
      </w:r>
    </w:p>
    <w:p w14:paraId="07AF950D" w14:textId="77777777" w:rsidR="002D7C73" w:rsidRPr="00C802F7" w:rsidRDefault="002D7C73" w:rsidP="002D7C7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CONOSCERE</w:t>
      </w:r>
    </w:p>
    <w:p w14:paraId="75F5D98E" w14:textId="77777777" w:rsidR="002D7C73" w:rsidRPr="00C802F7" w:rsidRDefault="002D7C73" w:rsidP="000D2CB3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Le regole di base della geometria descrittiva che gli consentano la comprensione della realtà e la possibilità di rappresentarla.</w:t>
      </w:r>
    </w:p>
    <w:p w14:paraId="73A80183" w14:textId="77777777" w:rsidR="002D7C73" w:rsidRPr="00C802F7" w:rsidRDefault="002D7C73" w:rsidP="000D2CB3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La simbologia tecnico-grafica fondamentale.</w:t>
      </w:r>
    </w:p>
    <w:p w14:paraId="62AE9938" w14:textId="2F90DF34" w:rsidR="002D7C73" w:rsidRPr="002D7C73" w:rsidRDefault="002D7C73" w:rsidP="000D2CB3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Un’adeguata terminologia per l’analisi delle opere d’arte.</w:t>
      </w:r>
    </w:p>
    <w:p w14:paraId="5F38DB80" w14:textId="77777777" w:rsidR="002D7C73" w:rsidRPr="00C802F7" w:rsidRDefault="002D7C73" w:rsidP="002D7C7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SAPER FARE</w:t>
      </w:r>
    </w:p>
    <w:p w14:paraId="23499565" w14:textId="77777777" w:rsidR="002D7C73" w:rsidRPr="00C802F7" w:rsidRDefault="002D7C73" w:rsidP="000D2CB3">
      <w:pPr>
        <w:pStyle w:val="Paragrafoelenco"/>
        <w:numPr>
          <w:ilvl w:val="0"/>
          <w:numId w:val="38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Elaborati concettualmente corretti senza prescindere dalla precisione e dalla pulizia.</w:t>
      </w:r>
    </w:p>
    <w:p w14:paraId="58F4F9A3" w14:textId="77777777" w:rsidR="002D7C73" w:rsidRPr="00C802F7" w:rsidRDefault="002D7C73" w:rsidP="000D2CB3">
      <w:pPr>
        <w:pStyle w:val="Paragrafoelenco"/>
        <w:numPr>
          <w:ilvl w:val="0"/>
          <w:numId w:val="38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Buon utilizzo di tecniche grafico-coloristiche.</w:t>
      </w:r>
    </w:p>
    <w:p w14:paraId="4919DA06" w14:textId="77777777" w:rsidR="002D7C73" w:rsidRPr="00C802F7" w:rsidRDefault="002D7C73" w:rsidP="000D2CB3">
      <w:pPr>
        <w:pStyle w:val="Paragrafoelenco"/>
        <w:numPr>
          <w:ilvl w:val="0"/>
          <w:numId w:val="38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In aggiunta, per l’indirizzo Scienze Applicate: saper utilizzare correttamente i comandi relativi ai programmi di Computer grafica.</w:t>
      </w:r>
    </w:p>
    <w:p w14:paraId="7FCE0306" w14:textId="77777777" w:rsidR="002D7C73" w:rsidRPr="002F42F6" w:rsidRDefault="002D7C73" w:rsidP="000D2CB3">
      <w:pPr>
        <w:pStyle w:val="Paragrafoelenco"/>
        <w:numPr>
          <w:ilvl w:val="0"/>
          <w:numId w:val="38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Corretta analisi delle opere d’arte evidenziando la conoscenza dei periodi storici trattati.</w:t>
      </w:r>
    </w:p>
    <w:p w14:paraId="0A512B45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B4D75F5" w14:textId="63CF9D50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B64AC3">
        <w:rPr>
          <w:rFonts w:ascii="Arial" w:hAnsi="Arial" w:cs="Arial"/>
          <w:b/>
        </w:rPr>
        <w:t xml:space="preserve">PROGRAMMA: </w:t>
      </w:r>
    </w:p>
    <w:p w14:paraId="23E284A5" w14:textId="3B2457AB" w:rsidR="002D7C73" w:rsidRPr="00793D82" w:rsidRDefault="002D7C73" w:rsidP="002D7C73">
      <w:pPr>
        <w:jc w:val="both"/>
        <w:rPr>
          <w:rFonts w:ascii="Arial" w:hAnsi="Arial" w:cs="Arial"/>
          <w:b/>
        </w:rPr>
      </w:pPr>
      <w:r w:rsidRPr="00793D82">
        <w:rPr>
          <w:rFonts w:ascii="Arial" w:hAnsi="Arial" w:cs="Arial"/>
          <w:b/>
        </w:rPr>
        <w:t>DISEGNO: prospettiva ed elementi di architettura.</w:t>
      </w:r>
    </w:p>
    <w:p w14:paraId="44077E90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Restituzione prospettica centrale (monofocale) di solidi regolari e moduli o strutture architettoniche forniti in proiezione ortogonale.</w:t>
      </w:r>
    </w:p>
    <w:p w14:paraId="6E8F453C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Restituzione prospettica accidentale (bifocale): applicazione del metodo dei punti di fuga con riporto indiretto a solidi anche sovrapposti, inclinati e sezionati e a strutture architettoniche fornite in proiezione ortogonale.</w:t>
      </w:r>
    </w:p>
    <w:p w14:paraId="095FF05B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Varianti metodologico-esecutive delle restituzioni prospettiche accidentali: metodo del taglio dei raggi visuali.</w:t>
      </w:r>
    </w:p>
    <w:p w14:paraId="1FD9E656" w14:textId="023F51DF" w:rsidR="002D7C73" w:rsidRPr="0055790C" w:rsidRDefault="002D7C73" w:rsidP="002D7C7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Ambientazioni.</w:t>
      </w:r>
    </w:p>
    <w:p w14:paraId="3D6A182F" w14:textId="523495AD" w:rsidR="002D7C73" w:rsidRPr="0055790C" w:rsidRDefault="002D7C73" w:rsidP="0055790C">
      <w:pPr>
        <w:jc w:val="both"/>
        <w:rPr>
          <w:rFonts w:ascii="Arial" w:hAnsi="Arial" w:cs="Arial"/>
        </w:rPr>
      </w:pPr>
      <w:r w:rsidRPr="00793D82">
        <w:rPr>
          <w:rFonts w:ascii="Arial" w:hAnsi="Arial" w:cs="Arial"/>
          <w:b/>
        </w:rPr>
        <w:t>STORIA DELL’ARTE: dal Seicento al 1870.</w:t>
      </w:r>
    </w:p>
    <w:p w14:paraId="2A2EA203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Il XVII secolo: il Barocco come rivoluzione culturale in nome dell’ideologia cattolica.</w:t>
      </w:r>
    </w:p>
    <w:p w14:paraId="5A0A05E2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L’Accademia dei Carracci:</w:t>
      </w:r>
    </w:p>
    <w:p w14:paraId="4D90A32A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Ludovico (1555-1619), Agostino (1557-1602) e Annibale (1560-1609)</w:t>
      </w:r>
    </w:p>
    <w:p w14:paraId="40D069F5" w14:textId="77777777" w:rsidR="002D7C73" w:rsidRPr="00793D82" w:rsidRDefault="002D7C73" w:rsidP="000D2CB3">
      <w:pPr>
        <w:pStyle w:val="Default"/>
        <w:numPr>
          <w:ilvl w:val="0"/>
          <w:numId w:val="19"/>
        </w:numPr>
        <w:rPr>
          <w:color w:val="auto"/>
        </w:rPr>
      </w:pPr>
      <w:r w:rsidRPr="00793D82">
        <w:rPr>
          <w:i/>
          <w:color w:val="auto"/>
        </w:rPr>
        <w:t xml:space="preserve">Ultima comunione di San Gerolamo, 1592 </w:t>
      </w:r>
      <w:r w:rsidRPr="00793D82">
        <w:rPr>
          <w:color w:val="auto"/>
        </w:rPr>
        <w:t>– Agostino Carracci – Pinacoteca Nazionale, Bologna.</w:t>
      </w:r>
    </w:p>
    <w:p w14:paraId="167DC4D5" w14:textId="77777777" w:rsidR="002D7C73" w:rsidRPr="00793D82" w:rsidRDefault="002D7C73" w:rsidP="000D2CB3">
      <w:pPr>
        <w:pStyle w:val="Default"/>
        <w:numPr>
          <w:ilvl w:val="0"/>
          <w:numId w:val="19"/>
        </w:numPr>
        <w:rPr>
          <w:i/>
          <w:color w:val="auto"/>
        </w:rPr>
      </w:pPr>
      <w:r w:rsidRPr="00793D82">
        <w:rPr>
          <w:i/>
          <w:color w:val="auto"/>
        </w:rPr>
        <w:t xml:space="preserve">Trasfigurazione di Gesù Cristo, 1593-95 </w:t>
      </w:r>
      <w:r w:rsidRPr="00793D82">
        <w:rPr>
          <w:color w:val="auto"/>
        </w:rPr>
        <w:t>– Ludovico Carracci - Pinacoteca Nazionale, Bologna.</w:t>
      </w:r>
    </w:p>
    <w:p w14:paraId="71F4D746" w14:textId="77777777" w:rsidR="002D7C73" w:rsidRPr="00793D82" w:rsidRDefault="002D7C73" w:rsidP="000D2CB3">
      <w:pPr>
        <w:pStyle w:val="Default"/>
        <w:numPr>
          <w:ilvl w:val="0"/>
          <w:numId w:val="19"/>
        </w:numPr>
        <w:rPr>
          <w:i/>
          <w:color w:val="auto"/>
        </w:rPr>
      </w:pPr>
      <w:r w:rsidRPr="00793D82">
        <w:rPr>
          <w:i/>
          <w:color w:val="auto"/>
        </w:rPr>
        <w:t xml:space="preserve">Il mangiafagioli, 1583-84 </w:t>
      </w:r>
      <w:r w:rsidRPr="00793D82">
        <w:rPr>
          <w:color w:val="auto"/>
        </w:rPr>
        <w:t>– Annibale Carracci – Galleria Colonna.</w:t>
      </w:r>
    </w:p>
    <w:p w14:paraId="58F38599" w14:textId="77777777" w:rsidR="002D7C73" w:rsidRPr="00793D82" w:rsidRDefault="002D7C73" w:rsidP="000D2CB3">
      <w:pPr>
        <w:pStyle w:val="Default"/>
        <w:numPr>
          <w:ilvl w:val="0"/>
          <w:numId w:val="19"/>
        </w:numPr>
        <w:rPr>
          <w:i/>
          <w:color w:val="auto"/>
        </w:rPr>
      </w:pPr>
      <w:r w:rsidRPr="00793D82">
        <w:rPr>
          <w:i/>
          <w:color w:val="auto"/>
        </w:rPr>
        <w:t xml:space="preserve">Ciclo di affreschi della Galleria Farnese, 1597/1600 </w:t>
      </w:r>
      <w:r w:rsidRPr="00793D82">
        <w:rPr>
          <w:color w:val="auto"/>
        </w:rPr>
        <w:t>– Annibale Carracci - Palazzo Farnese, Roma.</w:t>
      </w:r>
    </w:p>
    <w:p w14:paraId="11593173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Il realismo del Caravaggio – Michelangelo Merisi – (1571-1610).</w:t>
      </w:r>
    </w:p>
    <w:p w14:paraId="25CACDB7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>La canestra di frutta</w:t>
      </w:r>
      <w:r w:rsidRPr="00793D82">
        <w:rPr>
          <w:color w:val="auto"/>
        </w:rPr>
        <w:t>, 1596, Pinacoteca Ambrosiana, Milano.</w:t>
      </w:r>
    </w:p>
    <w:p w14:paraId="70429D26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 xml:space="preserve">Bacco, </w:t>
      </w:r>
      <w:r w:rsidRPr="00793D82">
        <w:rPr>
          <w:color w:val="auto"/>
        </w:rPr>
        <w:t>1596-97, Galleria degli Uffizi, Firenze.</w:t>
      </w:r>
    </w:p>
    <w:p w14:paraId="4693B96F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 xml:space="preserve">Testa di Medusa, </w:t>
      </w:r>
      <w:r w:rsidRPr="00793D82">
        <w:rPr>
          <w:color w:val="auto"/>
        </w:rPr>
        <w:t>1596-98, Galleria degli Uffizi, Firenze.</w:t>
      </w:r>
    </w:p>
    <w:p w14:paraId="2C3DB044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>La vocazione di San Matteo</w:t>
      </w:r>
      <w:r w:rsidRPr="00793D82">
        <w:rPr>
          <w:color w:val="auto"/>
        </w:rPr>
        <w:t>, 1599/1600, Chiesa di San Luigi dei Francesi – Cappella Contarelli, Roma.</w:t>
      </w:r>
    </w:p>
    <w:p w14:paraId="559FEB7B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>Crocifissione di San Pietro</w:t>
      </w:r>
      <w:r w:rsidRPr="00793D82">
        <w:rPr>
          <w:color w:val="auto"/>
        </w:rPr>
        <w:t>, 1600/1601, Basilica di Santa Maria del Popolo, Cappella Cerasi, Roma.</w:t>
      </w:r>
    </w:p>
    <w:p w14:paraId="7319B229" w14:textId="77777777" w:rsidR="002D7C73" w:rsidRPr="00793D82" w:rsidRDefault="002D7C73" w:rsidP="000D2CB3">
      <w:pPr>
        <w:pStyle w:val="Default"/>
        <w:numPr>
          <w:ilvl w:val="0"/>
          <w:numId w:val="20"/>
        </w:numPr>
        <w:rPr>
          <w:color w:val="auto"/>
        </w:rPr>
      </w:pPr>
      <w:r w:rsidRPr="00793D82">
        <w:rPr>
          <w:i/>
          <w:color w:val="auto"/>
        </w:rPr>
        <w:t>Morte della Vergine</w:t>
      </w:r>
      <w:r w:rsidRPr="00793D82">
        <w:rPr>
          <w:color w:val="auto"/>
        </w:rPr>
        <w:t>, 1606, Musée du Louvre, Parigi.</w:t>
      </w:r>
    </w:p>
    <w:p w14:paraId="3BD4BEFD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Cenni su carraccismo e caravaggismo.</w:t>
      </w:r>
    </w:p>
    <w:p w14:paraId="6BAFBF8E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Scultura e architettura barocca a Roma, Torino e Venezia:</w:t>
      </w:r>
    </w:p>
    <w:p w14:paraId="5054AE02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lastRenderedPageBreak/>
        <w:t>Gian Lorenzo Bernini (1598-1680)</w:t>
      </w:r>
    </w:p>
    <w:p w14:paraId="5BA473A4" w14:textId="77777777" w:rsidR="002D7C73" w:rsidRPr="00793D82" w:rsidRDefault="002D7C73" w:rsidP="000D2CB3">
      <w:pPr>
        <w:pStyle w:val="Default"/>
        <w:numPr>
          <w:ilvl w:val="2"/>
          <w:numId w:val="21"/>
        </w:numPr>
        <w:rPr>
          <w:color w:val="auto"/>
        </w:rPr>
      </w:pPr>
      <w:r w:rsidRPr="00793D82">
        <w:rPr>
          <w:i/>
          <w:color w:val="auto"/>
        </w:rPr>
        <w:t>Apollo e Dafne</w:t>
      </w:r>
      <w:r w:rsidRPr="00793D82">
        <w:rPr>
          <w:color w:val="auto"/>
        </w:rPr>
        <w:t>, 1622/1625, Galleria Borghese, Roma.</w:t>
      </w:r>
    </w:p>
    <w:p w14:paraId="4EF55084" w14:textId="77777777" w:rsidR="002D7C73" w:rsidRPr="00793D82" w:rsidRDefault="002D7C73" w:rsidP="000D2CB3">
      <w:pPr>
        <w:pStyle w:val="Default"/>
        <w:numPr>
          <w:ilvl w:val="2"/>
          <w:numId w:val="21"/>
        </w:numPr>
        <w:rPr>
          <w:color w:val="auto"/>
        </w:rPr>
      </w:pPr>
      <w:r w:rsidRPr="00793D82">
        <w:rPr>
          <w:i/>
          <w:color w:val="auto"/>
        </w:rPr>
        <w:t>Estasi di Santa Teresa d’Avila</w:t>
      </w:r>
      <w:r w:rsidRPr="00793D82">
        <w:rPr>
          <w:color w:val="auto"/>
        </w:rPr>
        <w:t>, 1647/1652, Chiesa di Santa Maria della Vittoria, Cappella Cornaro, Roma.</w:t>
      </w:r>
    </w:p>
    <w:p w14:paraId="341EAE0C" w14:textId="77777777" w:rsidR="002D7C73" w:rsidRPr="00793D82" w:rsidRDefault="002D7C73" w:rsidP="000D2CB3">
      <w:pPr>
        <w:pStyle w:val="Default"/>
        <w:numPr>
          <w:ilvl w:val="2"/>
          <w:numId w:val="21"/>
        </w:numPr>
        <w:rPr>
          <w:color w:val="auto"/>
        </w:rPr>
      </w:pPr>
      <w:r w:rsidRPr="00793D82">
        <w:rPr>
          <w:i/>
          <w:color w:val="auto"/>
        </w:rPr>
        <w:t>Fontana dei fiumi</w:t>
      </w:r>
      <w:r w:rsidRPr="00793D82">
        <w:rPr>
          <w:color w:val="auto"/>
        </w:rPr>
        <w:t>, 1648/1651, Piazza Navona, Roma.</w:t>
      </w:r>
    </w:p>
    <w:p w14:paraId="1807D0E3" w14:textId="77777777" w:rsidR="002D7C73" w:rsidRPr="00793D82" w:rsidRDefault="002D7C73" w:rsidP="000D2CB3">
      <w:pPr>
        <w:pStyle w:val="Default"/>
        <w:numPr>
          <w:ilvl w:val="2"/>
          <w:numId w:val="21"/>
        </w:numPr>
        <w:rPr>
          <w:color w:val="auto"/>
        </w:rPr>
      </w:pPr>
      <w:r w:rsidRPr="00793D82">
        <w:rPr>
          <w:i/>
          <w:color w:val="auto"/>
        </w:rPr>
        <w:t>Baldacchino in San Pietro</w:t>
      </w:r>
      <w:r w:rsidRPr="00793D82">
        <w:rPr>
          <w:color w:val="auto"/>
        </w:rPr>
        <w:t>, 1624/1633, Città del Vaticano.</w:t>
      </w:r>
    </w:p>
    <w:p w14:paraId="7EE555B9" w14:textId="77777777" w:rsidR="002D7C73" w:rsidRPr="00793D82" w:rsidRDefault="002D7C73" w:rsidP="000D2CB3">
      <w:pPr>
        <w:pStyle w:val="Default"/>
        <w:numPr>
          <w:ilvl w:val="2"/>
          <w:numId w:val="21"/>
        </w:numPr>
        <w:rPr>
          <w:color w:val="auto"/>
        </w:rPr>
      </w:pPr>
      <w:r w:rsidRPr="00793D82">
        <w:rPr>
          <w:i/>
          <w:color w:val="auto"/>
        </w:rPr>
        <w:t>Colonnato di Piazza San Pietro</w:t>
      </w:r>
      <w:r w:rsidRPr="00793D82">
        <w:rPr>
          <w:color w:val="auto"/>
        </w:rPr>
        <w:t>, 12656/1657, Roma.</w:t>
      </w:r>
    </w:p>
    <w:p w14:paraId="3F16A26D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Borromini – Francesco Castelli – (1599-1667)</w:t>
      </w:r>
    </w:p>
    <w:p w14:paraId="62621220" w14:textId="77777777" w:rsidR="002D7C73" w:rsidRPr="00793D82" w:rsidRDefault="002D7C73" w:rsidP="000D2CB3">
      <w:pPr>
        <w:pStyle w:val="Default"/>
        <w:numPr>
          <w:ilvl w:val="0"/>
          <w:numId w:val="22"/>
        </w:numPr>
        <w:rPr>
          <w:i/>
          <w:color w:val="auto"/>
        </w:rPr>
      </w:pPr>
      <w:r w:rsidRPr="00793D82">
        <w:rPr>
          <w:i/>
          <w:color w:val="auto"/>
        </w:rPr>
        <w:t>Chiesa di San Carlo alle Quattro Fontane, 1634 (Roma)</w:t>
      </w:r>
    </w:p>
    <w:p w14:paraId="675E505B" w14:textId="77777777" w:rsidR="002D7C73" w:rsidRPr="00793D82" w:rsidRDefault="002D7C73" w:rsidP="000D2CB3">
      <w:pPr>
        <w:pStyle w:val="Default"/>
        <w:numPr>
          <w:ilvl w:val="0"/>
          <w:numId w:val="22"/>
        </w:numPr>
        <w:rPr>
          <w:i/>
          <w:color w:val="auto"/>
        </w:rPr>
      </w:pPr>
      <w:r w:rsidRPr="00793D82">
        <w:rPr>
          <w:i/>
          <w:color w:val="auto"/>
        </w:rPr>
        <w:t>Chiesa di Sant’Ilvo alla Sapienza, 1642/1662 (Roma)</w:t>
      </w:r>
    </w:p>
    <w:p w14:paraId="283DA121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Guarino Guarini (1624-1683)</w:t>
      </w:r>
    </w:p>
    <w:p w14:paraId="5F5B424F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Cappella della Santa Sindone, 1667-90, Torino.</w:t>
      </w:r>
    </w:p>
    <w:p w14:paraId="4B0BA9F0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Palazzo Carignano, 1679-85, Torino.</w:t>
      </w:r>
    </w:p>
    <w:p w14:paraId="198342D8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Baldassarre Longhena (1597-1682)</w:t>
      </w:r>
    </w:p>
    <w:p w14:paraId="5BA80619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Cà Pesaro e Cà Rezzonico, 1667-1752, Venezia.</w:t>
      </w:r>
    </w:p>
    <w:p w14:paraId="57FEDEAC" w14:textId="2ED2F495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Chiesa di Santa Maria della Salute, 1631, Venezia.</w:t>
      </w:r>
    </w:p>
    <w:p w14:paraId="67B15468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Cenni al Barocco europeo (Rubens, Rembrandt, Vermeer, Velazquez).</w:t>
      </w:r>
    </w:p>
    <w:p w14:paraId="19001783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Il Rococò, l’Illuminismo e l’arte.</w:t>
      </w:r>
    </w:p>
    <w:p w14:paraId="3392CE7D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L’architettura Rococò:</w:t>
      </w:r>
    </w:p>
    <w:p w14:paraId="22085958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Filippo Juvara (1678-1736)</w:t>
      </w:r>
    </w:p>
    <w:p w14:paraId="355846D5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Basilica di Superga, 1717-31, Torino.</w:t>
      </w:r>
    </w:p>
    <w:p w14:paraId="16A22642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Palazzo Madama, 1718-21, Torino.</w:t>
      </w:r>
    </w:p>
    <w:p w14:paraId="65A27363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Palazzina di caccia di Stupinigi, 1729-33, Torino.</w:t>
      </w:r>
    </w:p>
    <w:p w14:paraId="24318CC3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i/>
          <w:color w:val="auto"/>
        </w:rPr>
        <w:t xml:space="preserve">   </w:t>
      </w:r>
      <w:r w:rsidRPr="00793D82">
        <w:rPr>
          <w:color w:val="auto"/>
        </w:rPr>
        <w:t>Luigi Vanvitelli (1700-73)</w:t>
      </w:r>
    </w:p>
    <w:p w14:paraId="1BF1C89E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Reggia di Caserta, 1752-80.</w:t>
      </w:r>
    </w:p>
    <w:p w14:paraId="25AA1C95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La pittura:</w:t>
      </w:r>
    </w:p>
    <w:p w14:paraId="0A17490A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 xml:space="preserve">   Giambattista Tiepolo (1696-1770) e il Quadraturismo</w:t>
      </w:r>
    </w:p>
    <w:p w14:paraId="3A59ADFE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Affreschi del salone delle feste di Palazzo Labia, 174, Venezia.</w:t>
      </w:r>
    </w:p>
    <w:p w14:paraId="1D74CD4E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Affreschi della residenza di Wurzburg, 1752, Bviera.</w:t>
      </w:r>
    </w:p>
    <w:p w14:paraId="24F4EF9F" w14:textId="77777777" w:rsidR="002D7C73" w:rsidRPr="00793D82" w:rsidRDefault="002D7C73" w:rsidP="000D2CB3">
      <w:pPr>
        <w:pStyle w:val="Default"/>
        <w:numPr>
          <w:ilvl w:val="0"/>
          <w:numId w:val="18"/>
        </w:numPr>
        <w:rPr>
          <w:color w:val="auto"/>
        </w:rPr>
      </w:pPr>
      <w:r w:rsidRPr="00793D82">
        <w:rPr>
          <w:color w:val="auto"/>
        </w:rPr>
        <w:t>Vedutismo e ritrattistica a Venezia:</w:t>
      </w:r>
    </w:p>
    <w:p w14:paraId="639968C6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 xml:space="preserve">   Canaletto – Giovanni Antonio Canal – (1697-1768)</w:t>
      </w:r>
    </w:p>
    <w:p w14:paraId="0F554EBF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i/>
          <w:color w:val="auto"/>
        </w:rPr>
        <w:t>Campo dei Santi Giovanni e Paolo, 1735, Royal Collection Trust, Londra.</w:t>
      </w:r>
    </w:p>
    <w:p w14:paraId="56BAAE8E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color w:val="auto"/>
        </w:rPr>
        <w:t>Vedute varie di Venezia, metà XVII sec.</w:t>
      </w:r>
    </w:p>
    <w:p w14:paraId="52C76E21" w14:textId="77777777" w:rsidR="002D7C73" w:rsidRPr="003435A5" w:rsidRDefault="002D7C73" w:rsidP="000D2CB3">
      <w:pPr>
        <w:pStyle w:val="Default"/>
        <w:numPr>
          <w:ilvl w:val="2"/>
          <w:numId w:val="18"/>
        </w:numPr>
        <w:rPr>
          <w:color w:val="auto"/>
          <w:lang w:val="en-US"/>
        </w:rPr>
      </w:pPr>
      <w:r w:rsidRPr="003435A5">
        <w:rPr>
          <w:i/>
          <w:color w:val="auto"/>
          <w:lang w:val="en-US"/>
        </w:rPr>
        <w:t>Eton College, 1754, National Gallery, Londra..</w:t>
      </w:r>
    </w:p>
    <w:p w14:paraId="47D8BB15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3435A5">
        <w:rPr>
          <w:color w:val="auto"/>
          <w:lang w:val="en-US"/>
        </w:rPr>
        <w:t xml:space="preserve">  </w:t>
      </w:r>
      <w:r w:rsidRPr="00793D82">
        <w:rPr>
          <w:color w:val="auto"/>
        </w:rPr>
        <w:t>Francesco Guardi (1712-93)</w:t>
      </w:r>
    </w:p>
    <w:p w14:paraId="608DFF53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color w:val="auto"/>
        </w:rPr>
      </w:pPr>
      <w:r w:rsidRPr="00793D82">
        <w:rPr>
          <w:color w:val="auto"/>
        </w:rPr>
        <w:t xml:space="preserve"> </w:t>
      </w:r>
      <w:r w:rsidRPr="00793D82">
        <w:rPr>
          <w:i/>
          <w:color w:val="auto"/>
        </w:rPr>
        <w:t>Molo con la Libreria verso la Salute, 1770-80, Galleria Franchetti alla Cà d’Oro, Venezia.</w:t>
      </w:r>
    </w:p>
    <w:p w14:paraId="4289062B" w14:textId="77777777" w:rsidR="002D7C73" w:rsidRPr="00793D82" w:rsidRDefault="002D7C73" w:rsidP="002D7C73">
      <w:pPr>
        <w:pStyle w:val="Default"/>
        <w:ind w:left="1416"/>
        <w:rPr>
          <w:color w:val="auto"/>
        </w:rPr>
      </w:pPr>
      <w:r w:rsidRPr="00793D82">
        <w:rPr>
          <w:color w:val="auto"/>
        </w:rPr>
        <w:t xml:space="preserve"> Pietro Longhi (1701-75)</w:t>
      </w:r>
    </w:p>
    <w:p w14:paraId="1DBE727F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auto"/>
        </w:rPr>
        <w:t>Rinoceronte,</w:t>
      </w:r>
      <w:r w:rsidRPr="00793D82">
        <w:rPr>
          <w:i/>
          <w:color w:val="auto"/>
          <w:shd w:val="clear" w:color="auto" w:fill="F8F9FA"/>
        </w:rPr>
        <w:t xml:space="preserve"> 1750, Ca’ Rezzonico, Venezia.</w:t>
      </w:r>
    </w:p>
    <w:p w14:paraId="2E3B2191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auto"/>
        </w:rPr>
        <w:t>Il cavadenti</w:t>
      </w:r>
      <w:r w:rsidRPr="00793D82">
        <w:rPr>
          <w:i/>
          <w:color w:val="auto"/>
          <w:shd w:val="clear" w:color="auto" w:fill="F8F9FA"/>
        </w:rPr>
        <w:t>, ca 1750, Pinacoteca di Brera, Milano.</w:t>
      </w:r>
    </w:p>
    <w:p w14:paraId="2D8390B1" w14:textId="77777777" w:rsidR="002D7C73" w:rsidRPr="00793D82" w:rsidRDefault="002D7C73" w:rsidP="002D7C73">
      <w:pPr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Rosalba Carriera (1675-1757)</w:t>
      </w:r>
    </w:p>
    <w:p w14:paraId="2B52A80D" w14:textId="77777777" w:rsidR="002D7C73" w:rsidRPr="00793D82" w:rsidRDefault="002D7C73" w:rsidP="000D2CB3">
      <w:pPr>
        <w:pStyle w:val="Paragrafoelenco"/>
        <w:numPr>
          <w:ilvl w:val="0"/>
          <w:numId w:val="36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Ritratto di Luigi XV il Delfino, 1720-21, Gemäldegalerie Alte Meister, Dresda.</w:t>
      </w:r>
    </w:p>
    <w:p w14:paraId="1D05B4B8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Il Neoclassicismo come condanna del Barocco e riscoperta dell’arte classica.</w:t>
      </w:r>
    </w:p>
    <w:p w14:paraId="7EF2C0F2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Urbanistica ed architettura: </w:t>
      </w:r>
    </w:p>
    <w:p w14:paraId="41E0F668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   Giuseppe Piermarini (1734-1808)</w:t>
      </w:r>
    </w:p>
    <w:p w14:paraId="6E59BC3C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 xml:space="preserve">Teatro alla Scala, </w:t>
      </w:r>
      <w:r w:rsidRPr="00793D82">
        <w:rPr>
          <w:i/>
          <w:color w:val="222222"/>
          <w:shd w:val="clear" w:color="auto" w:fill="F8F9FA"/>
        </w:rPr>
        <w:t>1776-78, Milano.</w:t>
      </w:r>
    </w:p>
    <w:p w14:paraId="03973C71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   Étienne-Louis Boullée (1728-1799)</w:t>
      </w:r>
    </w:p>
    <w:p w14:paraId="5BF66B3A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Progetto per la Sala di lettura della Biblioteca Nazionale di Parigi, 1785, Bibliothèque National, Cabinet des Estampes, Parigi.</w:t>
      </w:r>
    </w:p>
    <w:p w14:paraId="177C8868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Progetto per il Cenotafio di Newton, 1784, Bibliothèque National, Cabinet des Estampes, Parigi.</w:t>
      </w:r>
    </w:p>
    <w:p w14:paraId="1F89CCAF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   Giuseppe Piermarini (1734-1808)</w:t>
      </w:r>
    </w:p>
    <w:p w14:paraId="047E1352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 xml:space="preserve">Teatro alla Scala, </w:t>
      </w:r>
      <w:r w:rsidRPr="00793D82">
        <w:rPr>
          <w:i/>
          <w:color w:val="222222"/>
          <w:shd w:val="clear" w:color="auto" w:fill="F8F9FA"/>
        </w:rPr>
        <w:t>1776-78, Milano.</w:t>
      </w:r>
    </w:p>
    <w:p w14:paraId="73B7D7AD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Giovan Battista Piranesi (1720-1778)</w:t>
      </w:r>
    </w:p>
    <w:p w14:paraId="6ED9EC19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Serie delle incisioni delle Antichità Romane e delle Carceri (conoscenza generale), metà XVII sec.</w:t>
      </w:r>
    </w:p>
    <w:p w14:paraId="39437CC9" w14:textId="6DFDCEE5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Chiesa di Santa Maria del Priorato, 1764, Roma.</w:t>
      </w:r>
    </w:p>
    <w:p w14:paraId="6D16EEAD" w14:textId="77777777" w:rsidR="002D7C73" w:rsidRPr="00793D82" w:rsidRDefault="002D7C73" w:rsidP="000D2CB3">
      <w:pPr>
        <w:pStyle w:val="Paragrafoelenco"/>
        <w:numPr>
          <w:ilvl w:val="0"/>
          <w:numId w:val="18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Pittura e scultura: </w:t>
      </w:r>
    </w:p>
    <w:p w14:paraId="23CF63E0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   Jacques-Louis David (1748-1825)</w:t>
      </w:r>
    </w:p>
    <w:p w14:paraId="66375A1F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Il giuramento degli Orazi, 1784, Louvre, Parigi.</w:t>
      </w:r>
    </w:p>
    <w:p w14:paraId="7489379E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La Morte di Marat, 1793, Musées Royaux des Beaux-Arts, Bruxelles.</w:t>
      </w:r>
    </w:p>
    <w:p w14:paraId="4F2798DD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Le Sabine, 1794-99, Louvre, Parigi.</w:t>
      </w:r>
    </w:p>
    <w:p w14:paraId="3D2048DA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Bonaparte valica le Alpi al passo del Gran San Bernardo, 1800-01, Musée National des Chateaux, Rueil-Malmaison.</w:t>
      </w:r>
    </w:p>
    <w:p w14:paraId="1A97A29F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Antonio Canova (1757-1822) </w:t>
      </w:r>
    </w:p>
    <w:p w14:paraId="464675EB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Teseo sul Minotauro, 1781-83, Victoria and Albert Museum, Londra.</w:t>
      </w:r>
    </w:p>
    <w:p w14:paraId="18268F24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Amore e Psiche, 1788-93, Louvre, Parigi.</w:t>
      </w:r>
    </w:p>
    <w:p w14:paraId="1A4E1898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Ebe, 1800-05, Museo dell’Ermitage, San Pietroburgo.</w:t>
      </w:r>
    </w:p>
    <w:p w14:paraId="411241C1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Paolina Borghese come Venere vincitrice, 1804-08, Galleria Borghese, Roma.</w:t>
      </w:r>
    </w:p>
    <w:p w14:paraId="74716E57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Le tre Grazie, 1814-17, Museo dell’Ermitage, San Pietroburgo.</w:t>
      </w:r>
    </w:p>
    <w:p w14:paraId="3EA2E8A8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iCs/>
          <w:color w:val="222222"/>
        </w:rPr>
        <w:t>Monumento funebre a Maria Cristina d’Austria, 1798-1805, Chiesa degli Agostiniani, Vienna.</w:t>
      </w:r>
    </w:p>
    <w:p w14:paraId="0AC441FC" w14:textId="77777777" w:rsidR="002D7C73" w:rsidRPr="00793D82" w:rsidRDefault="002D7C73" w:rsidP="002D7C73">
      <w:pPr>
        <w:pStyle w:val="Default"/>
        <w:ind w:left="1416"/>
        <w:rPr>
          <w:color w:val="222222"/>
          <w:shd w:val="clear" w:color="auto" w:fill="F8F9FA"/>
        </w:rPr>
      </w:pPr>
      <w:r w:rsidRPr="00793D82">
        <w:rPr>
          <w:color w:val="auto"/>
        </w:rPr>
        <w:t>Jean-Auguste-Dominique Ingres</w:t>
      </w:r>
      <w:r w:rsidRPr="00793D82">
        <w:rPr>
          <w:color w:val="222222"/>
          <w:shd w:val="clear" w:color="auto" w:fill="F8F9FA"/>
        </w:rPr>
        <w:t xml:space="preserve"> (1780-1867)</w:t>
      </w:r>
    </w:p>
    <w:p w14:paraId="262428EE" w14:textId="77777777" w:rsidR="002D7C73" w:rsidRPr="00793D82" w:rsidRDefault="002D7C73" w:rsidP="000D2CB3">
      <w:pPr>
        <w:pStyle w:val="Default"/>
        <w:numPr>
          <w:ilvl w:val="0"/>
          <w:numId w:val="35"/>
        </w:numPr>
        <w:rPr>
          <w:i/>
          <w:color w:val="auto"/>
        </w:rPr>
      </w:pPr>
      <w:r w:rsidRPr="00793D82">
        <w:rPr>
          <w:i/>
          <w:color w:val="auto"/>
        </w:rPr>
        <w:t>Napoleone I sul trono imperiale, 1806, Musée de l’Armée, Parigi.</w:t>
      </w:r>
    </w:p>
    <w:p w14:paraId="5442F7C5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color w:val="auto"/>
        </w:rPr>
        <w:t xml:space="preserve">Apoteosi di Omero, 1827, </w:t>
      </w:r>
      <w:r w:rsidRPr="00793D82">
        <w:rPr>
          <w:i/>
          <w:iCs/>
          <w:color w:val="222222"/>
        </w:rPr>
        <w:t>Louvre, Parigi.</w:t>
      </w:r>
    </w:p>
    <w:p w14:paraId="28281B15" w14:textId="77777777" w:rsidR="002D7C73" w:rsidRPr="00793D82" w:rsidRDefault="002D7C73" w:rsidP="000D2CB3">
      <w:pPr>
        <w:pStyle w:val="Default"/>
        <w:numPr>
          <w:ilvl w:val="0"/>
          <w:numId w:val="35"/>
        </w:numPr>
        <w:rPr>
          <w:i/>
          <w:color w:val="auto"/>
        </w:rPr>
      </w:pPr>
      <w:r w:rsidRPr="00793D82">
        <w:rPr>
          <w:i/>
          <w:color w:val="auto"/>
        </w:rPr>
        <w:t>Il sogno di Ossian, 1813, Montauban, Musée Ingres.</w:t>
      </w:r>
    </w:p>
    <w:p w14:paraId="25A3B84B" w14:textId="77777777" w:rsidR="002D7C73" w:rsidRPr="00793D82" w:rsidRDefault="002D7C73" w:rsidP="000D2CB3">
      <w:pPr>
        <w:pStyle w:val="Default"/>
        <w:numPr>
          <w:ilvl w:val="2"/>
          <w:numId w:val="18"/>
        </w:numPr>
        <w:rPr>
          <w:i/>
          <w:color w:val="auto"/>
        </w:rPr>
      </w:pPr>
      <w:r w:rsidRPr="00793D82">
        <w:rPr>
          <w:i/>
          <w:color w:val="auto"/>
        </w:rPr>
        <w:t xml:space="preserve">La grande Odalisca, 1814, </w:t>
      </w:r>
      <w:r w:rsidRPr="00793D82">
        <w:rPr>
          <w:i/>
          <w:iCs/>
          <w:color w:val="222222"/>
        </w:rPr>
        <w:t>Louvre, Parigi.</w:t>
      </w:r>
    </w:p>
    <w:p w14:paraId="14E1C98D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Classico e Romantico: le premesse all’arte del XIX secolo.</w:t>
      </w:r>
    </w:p>
    <w:p w14:paraId="34FDD175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Francisco Goya (1746-1828) come radice del Romanticismo storico.</w:t>
      </w:r>
    </w:p>
    <w:p w14:paraId="085947EE" w14:textId="77777777" w:rsidR="002D7C73" w:rsidRPr="00793D82" w:rsidRDefault="002D7C73" w:rsidP="000D2CB3">
      <w:pPr>
        <w:pStyle w:val="Paragrafoelenco"/>
        <w:numPr>
          <w:ilvl w:val="0"/>
          <w:numId w:val="2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Maja desnuda e La Maja vestida, 1800, Museo del Prado, Madrid.</w:t>
      </w:r>
    </w:p>
    <w:p w14:paraId="64292171" w14:textId="77777777" w:rsidR="002D7C73" w:rsidRPr="00793D82" w:rsidRDefault="002D7C73" w:rsidP="000D2CB3">
      <w:pPr>
        <w:pStyle w:val="Paragrafoelenco"/>
        <w:numPr>
          <w:ilvl w:val="0"/>
          <w:numId w:val="2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sogno della ragione genera mostri (e cenni alla raccolta Los Caprichos in generale), 1797, Biblioteca Nacional de Espana, Madrid.</w:t>
      </w:r>
    </w:p>
    <w:p w14:paraId="18F4DDCB" w14:textId="77777777" w:rsidR="002D7C73" w:rsidRPr="00793D82" w:rsidRDefault="002D7C73" w:rsidP="000D2CB3">
      <w:pPr>
        <w:pStyle w:val="Paragrafoelenco"/>
        <w:numPr>
          <w:ilvl w:val="0"/>
          <w:numId w:val="2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3 maggio 1808, 1814, Museo del Prado, Madrid.</w:t>
      </w:r>
    </w:p>
    <w:p w14:paraId="04ED8440" w14:textId="6CE38B26" w:rsidR="002D7C73" w:rsidRPr="00793D82" w:rsidRDefault="002D7C73" w:rsidP="000D2CB3">
      <w:pPr>
        <w:pStyle w:val="Paragrafoelenco"/>
        <w:numPr>
          <w:ilvl w:val="0"/>
          <w:numId w:val="2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Pitture Nere della Quinta del Sordo, 18</w:t>
      </w:r>
      <w:r>
        <w:rPr>
          <w:rFonts w:ascii="Arial" w:hAnsi="Arial" w:cs="Arial"/>
          <w:i/>
        </w:rPr>
        <w:t>19-23, Museo del Prado, Madrid.</w:t>
      </w:r>
    </w:p>
    <w:p w14:paraId="26F73403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Il Romanticismo, pittoresco e sublime.</w:t>
      </w:r>
    </w:p>
    <w:p w14:paraId="749329BC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Caspar David Friedrich (1774-1840)</w:t>
      </w:r>
    </w:p>
    <w:p w14:paraId="4CB4F88C" w14:textId="77777777" w:rsidR="002D7C73" w:rsidRPr="00793D82" w:rsidRDefault="002D7C73" w:rsidP="000D2CB3">
      <w:pPr>
        <w:pStyle w:val="Paragrafoelenco"/>
        <w:numPr>
          <w:ilvl w:val="0"/>
          <w:numId w:val="25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Viandante sul mare di nebbia, 1818, Hamburger Kunsthalle, Amburgo.</w:t>
      </w:r>
    </w:p>
    <w:p w14:paraId="55AFF863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Il paesaggismo inglese. </w:t>
      </w:r>
    </w:p>
    <w:p w14:paraId="5AD8CC86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John Constable (1776-1837)</w:t>
      </w:r>
    </w:p>
    <w:p w14:paraId="4A2B135C" w14:textId="77777777" w:rsidR="002D7C73" w:rsidRPr="00793D82" w:rsidRDefault="002D7C73" w:rsidP="000D2CB3">
      <w:pPr>
        <w:pStyle w:val="Paragrafoelenco"/>
        <w:numPr>
          <w:ilvl w:val="0"/>
          <w:numId w:val="26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cattedrale di Salisbury vista dai giardini del vescovo, 1823, Victoria and Albert Museum, Londra.</w:t>
      </w:r>
    </w:p>
    <w:p w14:paraId="719292BA" w14:textId="77777777" w:rsidR="002D7C73" w:rsidRPr="00793D82" w:rsidRDefault="002D7C73" w:rsidP="002D7C73">
      <w:pPr>
        <w:pStyle w:val="Paragrafoelenco"/>
        <w:ind w:left="1404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Joseph Mallord William Turner (1775-1851)</w:t>
      </w:r>
    </w:p>
    <w:p w14:paraId="1F13CF66" w14:textId="77777777" w:rsidR="002D7C73" w:rsidRPr="00793D82" w:rsidRDefault="002D7C73" w:rsidP="000D2CB3">
      <w:pPr>
        <w:pStyle w:val="Paragrafoelenco"/>
        <w:numPr>
          <w:ilvl w:val="0"/>
          <w:numId w:val="27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Ombra e tenebre La sera del Diluvio, 1843, Tate Britain, Londra.</w:t>
      </w:r>
    </w:p>
    <w:p w14:paraId="56085033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</w:rPr>
        <w:t>Il Romanticismo storico.</w:t>
      </w:r>
    </w:p>
    <w:p w14:paraId="17F98DB2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Théodore Géricault (1791-1824)</w:t>
      </w:r>
    </w:p>
    <w:p w14:paraId="5BBD9EFC" w14:textId="77777777" w:rsidR="002D7C73" w:rsidRPr="00793D82" w:rsidRDefault="002D7C73" w:rsidP="000D2CB3">
      <w:pPr>
        <w:pStyle w:val="Paragrafoelenco"/>
        <w:numPr>
          <w:ilvl w:val="0"/>
          <w:numId w:val="28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zattera della Medusa, 1818-19, Museo del Louvre, Parigi.</w:t>
      </w:r>
    </w:p>
    <w:p w14:paraId="148901AA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Eugène Delacroix (1798-1863)</w:t>
      </w:r>
    </w:p>
    <w:p w14:paraId="6711A19C" w14:textId="77777777" w:rsidR="002D7C73" w:rsidRPr="00793D82" w:rsidRDefault="002D7C73" w:rsidP="000D2CB3">
      <w:pPr>
        <w:pStyle w:val="Paragrafoelenco"/>
        <w:numPr>
          <w:ilvl w:val="0"/>
          <w:numId w:val="29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28 luglio: la Libertà che guida il popolo, 1830, Museo del Louvre, Parigi.</w:t>
      </w:r>
    </w:p>
    <w:p w14:paraId="2A71C91F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Francesco Hayez (1791-1882)</w:t>
      </w:r>
    </w:p>
    <w:p w14:paraId="6A3D6FDE" w14:textId="77777777" w:rsidR="002D7C73" w:rsidRPr="00793D82" w:rsidRDefault="002D7C73" w:rsidP="000D2CB3">
      <w:pPr>
        <w:pStyle w:val="Paragrafoelenco"/>
        <w:numPr>
          <w:ilvl w:val="0"/>
          <w:numId w:val="30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bacio. Episodio della giovinezza. Costumi del secolo XIV, 1859, Pinacoteca di Brera, Milano.</w:t>
      </w:r>
    </w:p>
    <w:p w14:paraId="51F98E09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</w:rPr>
        <w:t>Cenni ai paesaggisti francesi: Corot e la scuola di Barbizon.</w:t>
      </w:r>
    </w:p>
    <w:p w14:paraId="6DCAC8CE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  <w:bCs/>
          <w:color w:val="222222"/>
        </w:rPr>
        <w:t>Jean-Baptiste</w:t>
      </w:r>
      <w:r w:rsidRPr="00793D82">
        <w:rPr>
          <w:rFonts w:ascii="Arial" w:hAnsi="Arial" w:cs="Arial"/>
          <w:b/>
          <w:bCs/>
          <w:color w:val="222222"/>
        </w:rPr>
        <w:t xml:space="preserve"> </w:t>
      </w:r>
      <w:r w:rsidRPr="00793D82">
        <w:rPr>
          <w:rFonts w:ascii="Arial" w:hAnsi="Arial" w:cs="Arial"/>
        </w:rPr>
        <w:t>Camille Corot (1796-1875)</w:t>
      </w:r>
    </w:p>
    <w:p w14:paraId="1786895D" w14:textId="77777777" w:rsidR="002D7C73" w:rsidRPr="00793D82" w:rsidRDefault="002D7C73" w:rsidP="000D2CB3">
      <w:pPr>
        <w:pStyle w:val="Paragrafoelenco"/>
        <w:numPr>
          <w:ilvl w:val="0"/>
          <w:numId w:val="29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cattedrale di Chartres, 1830, Museo del Louvre, Parigi.</w:t>
      </w:r>
    </w:p>
    <w:p w14:paraId="1F507873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Il Realismo.</w:t>
      </w:r>
    </w:p>
    <w:p w14:paraId="6D298813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Gustave Courbet (1819-1877)</w:t>
      </w:r>
    </w:p>
    <w:p w14:paraId="6D5638DC" w14:textId="77777777" w:rsidR="002D7C73" w:rsidRPr="00793D82" w:rsidRDefault="002D7C73" w:rsidP="000D2CB3">
      <w:pPr>
        <w:pStyle w:val="Paragrafoelenco"/>
        <w:numPr>
          <w:ilvl w:val="0"/>
          <w:numId w:val="31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Gli spaccapietre, 1849, già alla Gemäldegalerie, Dresda. (Distrutto).</w:t>
      </w:r>
    </w:p>
    <w:p w14:paraId="1FD048C9" w14:textId="77777777" w:rsidR="002D7C73" w:rsidRPr="00793D82" w:rsidRDefault="002D7C73" w:rsidP="000D2CB3">
      <w:pPr>
        <w:pStyle w:val="Paragrafoelenco"/>
        <w:numPr>
          <w:ilvl w:val="0"/>
          <w:numId w:val="31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L’atelier del pittore. Allegoria reale determinante un periodo di sette anni della mia vita artistica e morale, 1855, Musée d’Orsay, Parigi.</w:t>
      </w:r>
    </w:p>
    <w:p w14:paraId="1484FA0C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Honoré Daumier (1808-1879)</w:t>
      </w:r>
    </w:p>
    <w:p w14:paraId="4C796C96" w14:textId="77777777" w:rsidR="002D7C73" w:rsidRPr="00793D82" w:rsidRDefault="002D7C73" w:rsidP="000D2CB3">
      <w:pPr>
        <w:pStyle w:val="Paragrafoelenco"/>
        <w:numPr>
          <w:ilvl w:val="0"/>
          <w:numId w:val="32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 xml:space="preserve">Caricature (conoscenza generale di esempi vari). </w:t>
      </w:r>
    </w:p>
    <w:p w14:paraId="6947823E" w14:textId="77777777" w:rsidR="002D7C73" w:rsidRPr="00B64AC3" w:rsidRDefault="002D7C73" w:rsidP="000D2CB3">
      <w:pPr>
        <w:pStyle w:val="Paragrafoelenco"/>
        <w:numPr>
          <w:ilvl w:val="0"/>
          <w:numId w:val="32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vagone di terza classe, 1863-65, National Gallery of Canada, Ottawa.</w:t>
      </w:r>
    </w:p>
    <w:p w14:paraId="775C76DC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Jean-François Millet (1814-1875)</w:t>
      </w:r>
    </w:p>
    <w:p w14:paraId="3148DD2B" w14:textId="77777777" w:rsidR="002D7C73" w:rsidRPr="00793D82" w:rsidRDefault="002D7C73" w:rsidP="000D2CB3">
      <w:pPr>
        <w:pStyle w:val="Paragrafoelenco"/>
        <w:numPr>
          <w:ilvl w:val="0"/>
          <w:numId w:val="3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Le spigolatrici, 1857, Musée d’Orsay, Parigi.</w:t>
      </w:r>
    </w:p>
    <w:p w14:paraId="53598F37" w14:textId="77777777" w:rsidR="002D7C73" w:rsidRPr="00793D82" w:rsidRDefault="002D7C73" w:rsidP="000D2CB3">
      <w:pPr>
        <w:pStyle w:val="Paragrafoelenco"/>
        <w:numPr>
          <w:ilvl w:val="0"/>
          <w:numId w:val="3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L’Angelus, 1857-59, Musée d’Orsay, Parigi.</w:t>
      </w:r>
    </w:p>
    <w:p w14:paraId="2DD80D98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Ottocento italiano: i macchiaioli.</w:t>
      </w:r>
    </w:p>
    <w:p w14:paraId="548E472D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Giovanni Fattori (1825-1908)</w:t>
      </w:r>
    </w:p>
    <w:p w14:paraId="714D63B5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Rotonda dei bagni Palmieri, 1866, Palazzo Pitti, Firenze.</w:t>
      </w:r>
    </w:p>
    <w:p w14:paraId="40F71934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In vedetta, 1872, collezione privata, Valdagno.</w:t>
      </w:r>
    </w:p>
    <w:p w14:paraId="628EC2DE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Silvestro Lega (1832-1923)</w:t>
      </w:r>
    </w:p>
    <w:p w14:paraId="19D6BCD5" w14:textId="77777777" w:rsidR="002D7C73" w:rsidRPr="00793D82" w:rsidRDefault="002D7C73" w:rsidP="000D2CB3">
      <w:pPr>
        <w:pStyle w:val="Paragrafoelenco"/>
        <w:numPr>
          <w:ilvl w:val="0"/>
          <w:numId w:val="30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 xml:space="preserve">Il pergolato, 1868, Pinacoteca di Brera, Milano. </w:t>
      </w:r>
    </w:p>
    <w:p w14:paraId="5E16E65C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Telemaco Signorini (1829-1877)</w:t>
      </w:r>
    </w:p>
    <w:p w14:paraId="2F902CFE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sala delle agitate al Bonifazio di Firenze, 1865, Ca’ Pesaro, Venezia.</w:t>
      </w:r>
    </w:p>
    <w:p w14:paraId="491AD062" w14:textId="77777777" w:rsidR="002D7C73" w:rsidRPr="00793D82" w:rsidRDefault="002D7C73" w:rsidP="000D2CB3">
      <w:pPr>
        <w:pStyle w:val="Paragrafoelenco"/>
        <w:numPr>
          <w:ilvl w:val="0"/>
          <w:numId w:val="23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L’architettura degli ingegneri.</w:t>
      </w:r>
    </w:p>
    <w:p w14:paraId="24B91DB7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Joseph Paxton (1803-1865)</w:t>
      </w:r>
    </w:p>
    <w:p w14:paraId="6CB5AE59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Crystal Palace, 1850, Londra. (Distrutto).</w:t>
      </w:r>
    </w:p>
    <w:p w14:paraId="10EE875E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Alexandre Gustave Eiffel (1832-1923)</w:t>
      </w:r>
    </w:p>
    <w:p w14:paraId="29CBDE84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Torre Eiffel, 1887-89,</w:t>
      </w:r>
      <w:r w:rsidRPr="00793D82">
        <w:rPr>
          <w:rFonts w:ascii="Arial" w:hAnsi="Arial" w:cs="Arial"/>
          <w:i/>
          <w:color w:val="222222"/>
        </w:rPr>
        <w:t xml:space="preserve"> </w:t>
      </w:r>
      <w:r w:rsidRPr="00793D82">
        <w:rPr>
          <w:rFonts w:ascii="Arial" w:hAnsi="Arial" w:cs="Arial"/>
          <w:i/>
        </w:rPr>
        <w:t>Champ de Mars, Parigi.</w:t>
      </w:r>
    </w:p>
    <w:p w14:paraId="0D243EBB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Giuseppe Mengoni (1829-1877)</w:t>
      </w:r>
    </w:p>
    <w:p w14:paraId="42873811" w14:textId="77777777" w:rsidR="002D7C73" w:rsidRPr="00793D82" w:rsidRDefault="002D7C73" w:rsidP="000D2CB3">
      <w:pPr>
        <w:pStyle w:val="Paragrafoelenco"/>
        <w:numPr>
          <w:ilvl w:val="2"/>
          <w:numId w:val="23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Galleria Vittorio Emanuele II, 1865-78, Milano.</w:t>
      </w:r>
    </w:p>
    <w:p w14:paraId="587EBD7D" w14:textId="77777777" w:rsidR="002D7C73" w:rsidRPr="00793D82" w:rsidRDefault="002D7C73" w:rsidP="002D7C73">
      <w:pPr>
        <w:pStyle w:val="Paragrafoelenco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Alessandro Antonelli (1798-1888)</w:t>
      </w:r>
    </w:p>
    <w:p w14:paraId="11385209" w14:textId="77777777" w:rsidR="002D7C73" w:rsidRPr="00793D82" w:rsidRDefault="002D7C73" w:rsidP="000D2CB3">
      <w:pPr>
        <w:pStyle w:val="Paragrafoelenco"/>
        <w:numPr>
          <w:ilvl w:val="0"/>
          <w:numId w:val="3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Cupola della Basilica di San Gaudenzio, 1844-78, Novara.</w:t>
      </w:r>
    </w:p>
    <w:p w14:paraId="38AFCCC8" w14:textId="77777777" w:rsidR="002D7C73" w:rsidRPr="00793D82" w:rsidRDefault="002D7C73" w:rsidP="000D2CB3">
      <w:pPr>
        <w:pStyle w:val="Paragrafoelenco"/>
        <w:numPr>
          <w:ilvl w:val="0"/>
          <w:numId w:val="34"/>
        </w:numPr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Mole Antonelliana, 1863-89, Torino.</w:t>
      </w:r>
    </w:p>
    <w:p w14:paraId="525B2861" w14:textId="77777777" w:rsidR="002D7C73" w:rsidRPr="00793D82" w:rsidRDefault="002D7C73" w:rsidP="0055790C">
      <w:pPr>
        <w:rPr>
          <w:rFonts w:ascii="Arial" w:hAnsi="Arial" w:cs="Arial"/>
          <w:b/>
          <w:bCs/>
          <w:color w:val="C00000"/>
        </w:rPr>
      </w:pPr>
    </w:p>
    <w:p w14:paraId="705E1D00" w14:textId="658B6DED" w:rsidR="002D7C73" w:rsidRP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</w:t>
      </w:r>
      <w:r>
        <w:rPr>
          <w:rFonts w:ascii="Arial" w:hAnsi="Arial" w:cs="Arial"/>
          <w:b/>
        </w:rPr>
        <w:t>O/GRAFIC</w:t>
      </w:r>
      <w:r w:rsidRPr="007319A5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 xml:space="preserve"> (DISEGNO)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518B4546" w14:textId="2A5EFA5F" w:rsidR="002D7C73" w:rsidRDefault="002D7C73" w:rsidP="002D7C73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Prospettiva accidentale con il metodo dei punti di fuga (riporto indiretto) dei seguenti gruppi di solidi (assi in comune </w:t>
      </w:r>
      <w:r w:rsidRPr="0025269D">
        <w:rPr>
          <w:rFonts w:ascii="Cambria Math" w:hAnsi="Cambria Math" w:cs="Cambria Math"/>
        </w:rPr>
        <w:t>⊥</w:t>
      </w:r>
      <w:r>
        <w:rPr>
          <w:rFonts w:ascii="Arial" w:hAnsi="Arial" w:cs="Arial"/>
        </w:rPr>
        <w:t xml:space="preserve"> al P.O.):</w:t>
      </w:r>
    </w:p>
    <w:p w14:paraId="66ED5C5A" w14:textId="77777777" w:rsidR="002D7C73" w:rsidRPr="00257D48" w:rsidRDefault="002D7C73" w:rsidP="000D2CB3">
      <w:pPr>
        <w:numPr>
          <w:ilvl w:val="0"/>
          <w:numId w:val="39"/>
        </w:numPr>
        <w:rPr>
          <w:rFonts w:ascii="Arial" w:hAnsi="Arial" w:cs="Arial"/>
        </w:rPr>
      </w:pPr>
      <w:r>
        <w:rPr>
          <w:rFonts w:ascii="Arial" w:hAnsi="Arial" w:cs="Arial"/>
        </w:rPr>
        <w:t>Parallelepipedo (7 x 5 cm, h. 1 cm) sormontato da un cilindro (r. 4 cm, h. 4 cm) a cui è sovrapposto un cubo (lato 5 cm).</w:t>
      </w:r>
    </w:p>
    <w:p w14:paraId="3AFCE54D" w14:textId="77777777" w:rsidR="002D7C73" w:rsidRPr="00257D48" w:rsidRDefault="002D7C73" w:rsidP="000D2CB3">
      <w:pPr>
        <w:numPr>
          <w:ilvl w:val="0"/>
          <w:numId w:val="39"/>
        </w:numPr>
        <w:rPr>
          <w:rFonts w:ascii="Arial" w:hAnsi="Arial" w:cs="Arial"/>
        </w:rPr>
      </w:pPr>
      <w:r>
        <w:rPr>
          <w:rFonts w:ascii="Arial" w:hAnsi="Arial" w:cs="Arial"/>
        </w:rPr>
        <w:t>Tronco di cono (r. 3 cm, h. 4 cm) sormontato da un tronco di piramide pentagonale capovolto (lato 3 cm, h. 4 cm).</w:t>
      </w:r>
    </w:p>
    <w:p w14:paraId="72BF5CB5" w14:textId="4E2392BD" w:rsidR="002D7C73" w:rsidRPr="0055790C" w:rsidRDefault="002D7C73" w:rsidP="0055790C">
      <w:pPr>
        <w:pStyle w:val="Paragrafoelenco"/>
        <w:numPr>
          <w:ilvl w:val="0"/>
          <w:numId w:val="3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Piramide a base ettagonale con asse </w:t>
      </w:r>
      <w:r w:rsidRPr="009B7F54">
        <w:rPr>
          <w:rFonts w:ascii="Cambria Math" w:hAnsi="Cambria Math" w:cs="Cambria Math"/>
          <w:color w:val="222222"/>
        </w:rPr>
        <w:t>∠</w:t>
      </w:r>
      <w:r w:rsidRPr="009B7F5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45</w:t>
      </w:r>
      <w:r w:rsidRPr="009B7F54">
        <w:rPr>
          <w:rFonts w:ascii="Arial" w:hAnsi="Arial" w:cs="Arial"/>
          <w:b/>
        </w:rPr>
        <w:t>°</w:t>
      </w:r>
      <w:r>
        <w:rPr>
          <w:rFonts w:ascii="Arial" w:hAnsi="Arial" w:cs="Arial"/>
          <w:b/>
        </w:rPr>
        <w:t xml:space="preserve"> </w:t>
      </w:r>
      <w:r w:rsidRPr="00AC2D95">
        <w:rPr>
          <w:rFonts w:ascii="Arial" w:hAnsi="Arial" w:cs="Arial"/>
        </w:rPr>
        <w:t xml:space="preserve">al P.O. </w:t>
      </w:r>
      <w:r>
        <w:rPr>
          <w:rFonts w:ascii="Arial" w:hAnsi="Arial" w:cs="Arial"/>
        </w:rPr>
        <w:t>(lato 4 cm, h. 12 cm).</w:t>
      </w:r>
    </w:p>
    <w:p w14:paraId="628D540A" w14:textId="77777777" w:rsid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D58FF">
        <w:rPr>
          <w:rFonts w:ascii="Arial" w:hAnsi="Arial" w:cs="Arial"/>
          <w:u w:val="single"/>
        </w:rPr>
        <w:t>In alternativa:</w:t>
      </w:r>
      <w:r>
        <w:rPr>
          <w:rFonts w:ascii="Arial" w:hAnsi="Arial" w:cs="Arial"/>
        </w:rPr>
        <w:t xml:space="preserve"> restituzione prospettica accidentale di una composizione di solidi o struttura architettonica fornita in proiezione ortogonale (fotocopia fornita dall’insegnante).</w:t>
      </w:r>
    </w:p>
    <w:p w14:paraId="1F5A9F72" w14:textId="74D6B901" w:rsidR="002D7C73" w:rsidRPr="002D7C73" w:rsidRDefault="002D7C73" w:rsidP="002D7C7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ESEMPIO DI DOMANDE ORALI (STORIA DELL’ARTE</w:t>
      </w:r>
      <w:r w:rsidRPr="007319A5">
        <w:rPr>
          <w:rFonts w:ascii="Arial" w:hAnsi="Arial" w:cs="Arial"/>
          <w:b/>
        </w:rPr>
        <w:t>):</w:t>
      </w:r>
      <w:r>
        <w:rPr>
          <w:rFonts w:ascii="Arial" w:hAnsi="Arial" w:cs="Arial"/>
          <w:b/>
        </w:rPr>
        <w:t xml:space="preserve"> </w:t>
      </w:r>
    </w:p>
    <w:p w14:paraId="72A395B4" w14:textId="77777777" w:rsidR="002D7C73" w:rsidRPr="00257D48" w:rsidRDefault="002D7C73" w:rsidP="000D2CB3">
      <w:pPr>
        <w:pStyle w:val="Default"/>
        <w:numPr>
          <w:ilvl w:val="0"/>
          <w:numId w:val="40"/>
        </w:numPr>
        <w:rPr>
          <w:color w:val="auto"/>
        </w:rPr>
      </w:pPr>
      <w:r>
        <w:rPr>
          <w:color w:val="auto"/>
        </w:rPr>
        <w:t>Caravaggio: p</w:t>
      </w:r>
      <w:r w:rsidRPr="00257D48">
        <w:rPr>
          <w:color w:val="auto"/>
        </w:rPr>
        <w:t>resentazione dell’artista.</w:t>
      </w:r>
      <w:r>
        <w:rPr>
          <w:color w:val="auto"/>
        </w:rPr>
        <w:t xml:space="preserve"> </w:t>
      </w:r>
      <w:r w:rsidRPr="00257D48">
        <w:rPr>
          <w:color w:val="auto"/>
        </w:rPr>
        <w:t>(Periodizzazione, elementi caratteristici, es</w:t>
      </w:r>
      <w:r>
        <w:rPr>
          <w:color w:val="auto"/>
        </w:rPr>
        <w:t>ordi e opere principali</w:t>
      </w:r>
      <w:r w:rsidRPr="00257D48">
        <w:rPr>
          <w:color w:val="auto"/>
        </w:rPr>
        <w:t>).</w:t>
      </w:r>
    </w:p>
    <w:p w14:paraId="08B30A90" w14:textId="77777777" w:rsidR="002D7C73" w:rsidRDefault="002D7C73" w:rsidP="000D2CB3">
      <w:pPr>
        <w:pStyle w:val="Default"/>
        <w:numPr>
          <w:ilvl w:val="0"/>
          <w:numId w:val="40"/>
        </w:numPr>
        <w:rPr>
          <w:color w:val="auto"/>
        </w:rPr>
      </w:pPr>
      <w:r>
        <w:rPr>
          <w:color w:val="auto"/>
        </w:rPr>
        <w:t>Bernini a San Pietro (analisi opere).</w:t>
      </w:r>
    </w:p>
    <w:p w14:paraId="57A8E6A4" w14:textId="77777777" w:rsidR="002D7C73" w:rsidRDefault="002D7C73" w:rsidP="000D2CB3">
      <w:pPr>
        <w:pStyle w:val="Default"/>
        <w:numPr>
          <w:ilvl w:val="0"/>
          <w:numId w:val="40"/>
        </w:numPr>
        <w:rPr>
          <w:color w:val="auto"/>
        </w:rPr>
      </w:pPr>
      <w:r>
        <w:rPr>
          <w:color w:val="auto"/>
        </w:rPr>
        <w:t>La Chiesa di Sant’Ivo alla Sapienza di Borromini (presentazione e commento).</w:t>
      </w:r>
    </w:p>
    <w:p w14:paraId="05A5017D" w14:textId="77777777" w:rsidR="002D7C73" w:rsidRPr="00AF0DF1" w:rsidRDefault="002D7C73" w:rsidP="000D2CB3">
      <w:pPr>
        <w:pStyle w:val="Paragrafoelenco"/>
        <w:numPr>
          <w:ilvl w:val="0"/>
          <w:numId w:val="40"/>
        </w:numPr>
        <w:rPr>
          <w:rFonts w:ascii="Arial" w:hAnsi="Arial" w:cs="Arial"/>
        </w:rPr>
      </w:pPr>
      <w:r w:rsidRPr="00AF0DF1">
        <w:rPr>
          <w:rFonts w:ascii="Arial" w:hAnsi="Arial" w:cs="Arial"/>
        </w:rPr>
        <w:t>Il Rococò, l’Illuminismo e l’arte.</w:t>
      </w:r>
    </w:p>
    <w:p w14:paraId="2636DF12" w14:textId="77777777" w:rsidR="002D7C73" w:rsidRDefault="002D7C73" w:rsidP="000D2CB3">
      <w:pPr>
        <w:pStyle w:val="Paragrafoelenco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>Canova</w:t>
      </w:r>
      <w:r w:rsidRPr="00AF0DF1">
        <w:rPr>
          <w:rFonts w:ascii="Arial" w:hAnsi="Arial" w:cs="Arial"/>
        </w:rPr>
        <w:t>: presentazione dell’artista. (Periodizzazione, elementi caratteristici, esordi e opere principali).</w:t>
      </w:r>
    </w:p>
    <w:p w14:paraId="22187408" w14:textId="77777777" w:rsidR="002D7C73" w:rsidRPr="00AF0DF1" w:rsidRDefault="002D7C73" w:rsidP="000D2CB3">
      <w:pPr>
        <w:pStyle w:val="Paragrafoelenco"/>
        <w:numPr>
          <w:ilvl w:val="0"/>
          <w:numId w:val="40"/>
        </w:numPr>
        <w:rPr>
          <w:rFonts w:ascii="Arial" w:hAnsi="Arial" w:cs="Arial"/>
        </w:rPr>
      </w:pPr>
      <w:r>
        <w:rPr>
          <w:rFonts w:ascii="Arial" w:hAnsi="Arial" w:cs="Arial"/>
        </w:rPr>
        <w:t>La pittura romantica (analisi opere significative).</w:t>
      </w:r>
    </w:p>
    <w:p w14:paraId="1F281D1E" w14:textId="77777777" w:rsidR="002D7C73" w:rsidRPr="007B4DBD" w:rsidRDefault="002D7C73" w:rsidP="000D2CB3">
      <w:pPr>
        <w:pStyle w:val="Default"/>
        <w:numPr>
          <w:ilvl w:val="0"/>
          <w:numId w:val="40"/>
        </w:numPr>
        <w:rPr>
          <w:color w:val="auto"/>
        </w:rPr>
      </w:pPr>
      <w:r w:rsidRPr="00AF0DF1">
        <w:t>Riconoscimento e commento di un’immagine (riproduzione di un’opera proposta dall’insegnante, scelta tra quelle indicate nel programma).</w:t>
      </w:r>
    </w:p>
    <w:p w14:paraId="51AFA665" w14:textId="77777777" w:rsidR="002D7C73" w:rsidRDefault="002D7C73" w:rsidP="00D73E97">
      <w:pPr>
        <w:contextualSpacing/>
      </w:pPr>
    </w:p>
    <w:p w14:paraId="6C845AD0" w14:textId="77777777" w:rsidR="002D7C73" w:rsidRDefault="002D7C73" w:rsidP="00D73E97">
      <w:pPr>
        <w:contextualSpacing/>
      </w:pPr>
    </w:p>
    <w:p w14:paraId="2C9CDCB8" w14:textId="77777777" w:rsidR="002D7C73" w:rsidRDefault="002D7C73" w:rsidP="00D73E97">
      <w:pPr>
        <w:contextualSpacing/>
      </w:pPr>
    </w:p>
    <w:p w14:paraId="18CC3BC3" w14:textId="77777777" w:rsidR="002D7C73" w:rsidRDefault="002D7C73" w:rsidP="00D73E97">
      <w:pPr>
        <w:contextualSpacing/>
      </w:pPr>
    </w:p>
    <w:p w14:paraId="6E1D752A" w14:textId="77777777" w:rsidR="002D7C73" w:rsidRDefault="002D7C73" w:rsidP="00D73E97">
      <w:pPr>
        <w:contextualSpacing/>
      </w:pPr>
    </w:p>
    <w:p w14:paraId="7B24B77A" w14:textId="77777777" w:rsidR="002D7C73" w:rsidRDefault="002D7C73" w:rsidP="00D73E97">
      <w:pPr>
        <w:contextualSpacing/>
      </w:pPr>
    </w:p>
    <w:p w14:paraId="4A9FC0D3" w14:textId="77777777" w:rsidR="002D7C73" w:rsidRDefault="002D7C73" w:rsidP="00D73E97">
      <w:pPr>
        <w:contextualSpacing/>
      </w:pPr>
    </w:p>
    <w:p w14:paraId="6DB54214" w14:textId="77777777" w:rsidR="002D7C73" w:rsidRDefault="002D7C73" w:rsidP="00D73E97">
      <w:pPr>
        <w:contextualSpacing/>
      </w:pPr>
    </w:p>
    <w:p w14:paraId="5DB4FAE4" w14:textId="77777777" w:rsidR="002D7C73" w:rsidRDefault="002D7C73" w:rsidP="00D73E97">
      <w:pPr>
        <w:contextualSpacing/>
      </w:pPr>
    </w:p>
    <w:p w14:paraId="0309DFF6" w14:textId="77777777" w:rsidR="002D7C73" w:rsidRDefault="002D7C73" w:rsidP="00D73E97">
      <w:pPr>
        <w:contextualSpacing/>
      </w:pPr>
    </w:p>
    <w:p w14:paraId="2CE19FC2" w14:textId="77777777" w:rsidR="002D7C73" w:rsidRDefault="002D7C73" w:rsidP="00D73E97">
      <w:pPr>
        <w:contextualSpacing/>
      </w:pPr>
    </w:p>
    <w:p w14:paraId="66BAA294" w14:textId="77777777" w:rsidR="002D7C73" w:rsidRDefault="002D7C73" w:rsidP="00D73E97">
      <w:pPr>
        <w:contextualSpacing/>
      </w:pPr>
    </w:p>
    <w:p w14:paraId="20FBF517" w14:textId="77777777" w:rsidR="002D7C73" w:rsidRDefault="002D7C73" w:rsidP="00D73E97">
      <w:pPr>
        <w:contextualSpacing/>
      </w:pPr>
    </w:p>
    <w:p w14:paraId="7CF6275A" w14:textId="77777777" w:rsidR="002D7C73" w:rsidRDefault="002D7C73" w:rsidP="00D73E97">
      <w:pPr>
        <w:contextualSpacing/>
      </w:pPr>
    </w:p>
    <w:p w14:paraId="0A50AA26" w14:textId="77777777" w:rsidR="002D7C73" w:rsidRDefault="002D7C73" w:rsidP="00D73E97">
      <w:pPr>
        <w:contextualSpacing/>
      </w:pPr>
    </w:p>
    <w:p w14:paraId="539C306C" w14:textId="77777777" w:rsidR="002D7C73" w:rsidRDefault="002D7C73" w:rsidP="00D73E97">
      <w:pPr>
        <w:contextualSpacing/>
      </w:pPr>
    </w:p>
    <w:p w14:paraId="29FA770D" w14:textId="77777777" w:rsidR="002D7C73" w:rsidRDefault="002D7C73" w:rsidP="00D73E97">
      <w:pPr>
        <w:contextualSpacing/>
      </w:pPr>
    </w:p>
    <w:p w14:paraId="08B60312" w14:textId="77777777" w:rsidR="002D7C73" w:rsidRDefault="002D7C73" w:rsidP="00D73E97">
      <w:pPr>
        <w:contextualSpacing/>
      </w:pPr>
    </w:p>
    <w:p w14:paraId="49A078BE" w14:textId="77777777" w:rsidR="002D7C73" w:rsidRDefault="002D7C73" w:rsidP="00D73E97">
      <w:pPr>
        <w:contextualSpacing/>
      </w:pPr>
    </w:p>
    <w:p w14:paraId="2C44FB80" w14:textId="77777777" w:rsidR="002D7C73" w:rsidRDefault="002D7C73" w:rsidP="00D73E97">
      <w:pPr>
        <w:contextualSpacing/>
      </w:pPr>
    </w:p>
    <w:p w14:paraId="6D71153F" w14:textId="77777777" w:rsidR="002D7C73" w:rsidRDefault="002D7C73" w:rsidP="00D73E97">
      <w:pPr>
        <w:contextualSpacing/>
      </w:pPr>
    </w:p>
    <w:p w14:paraId="2648F11F" w14:textId="77777777" w:rsidR="002D7C73" w:rsidRDefault="002D7C73" w:rsidP="00D73E97">
      <w:pPr>
        <w:contextualSpacing/>
      </w:pPr>
    </w:p>
    <w:p w14:paraId="57570701" w14:textId="77777777" w:rsidR="002D7C73" w:rsidRDefault="002D7C73" w:rsidP="00D73E97">
      <w:pPr>
        <w:contextualSpacing/>
      </w:pPr>
    </w:p>
    <w:p w14:paraId="40B49BE9" w14:textId="77777777" w:rsidR="002D7C73" w:rsidRDefault="002D7C73" w:rsidP="00D73E97">
      <w:pPr>
        <w:contextualSpacing/>
      </w:pPr>
    </w:p>
    <w:p w14:paraId="6BCE1EB8" w14:textId="77777777" w:rsidR="002D7C73" w:rsidRDefault="002D7C73" w:rsidP="00D73E97">
      <w:pPr>
        <w:contextualSpacing/>
      </w:pPr>
    </w:p>
    <w:p w14:paraId="5D7D7A52" w14:textId="77777777" w:rsidR="002D7C73" w:rsidRDefault="002D7C73" w:rsidP="00D73E97">
      <w:pPr>
        <w:contextualSpacing/>
      </w:pPr>
    </w:p>
    <w:p w14:paraId="31CA70D5" w14:textId="77777777" w:rsidR="002D7C73" w:rsidRDefault="002D7C73" w:rsidP="00D73E97">
      <w:pPr>
        <w:contextualSpacing/>
      </w:pPr>
    </w:p>
    <w:p w14:paraId="3E577B70" w14:textId="77777777" w:rsidR="002D7C73" w:rsidRDefault="002D7C73" w:rsidP="00D73E97">
      <w:pPr>
        <w:contextualSpacing/>
      </w:pPr>
    </w:p>
    <w:p w14:paraId="3D274C48" w14:textId="77777777" w:rsidR="002D7C73" w:rsidRDefault="002D7C73" w:rsidP="00D73E97">
      <w:pPr>
        <w:contextualSpacing/>
      </w:pPr>
    </w:p>
    <w:p w14:paraId="27A642C5" w14:textId="77777777" w:rsidR="002D7C73" w:rsidRDefault="002D7C73" w:rsidP="00D73E97">
      <w:pPr>
        <w:contextualSpacing/>
      </w:pPr>
    </w:p>
    <w:p w14:paraId="305C4686" w14:textId="77777777" w:rsidR="002D7C73" w:rsidRDefault="002D7C73" w:rsidP="00D73E97">
      <w:pPr>
        <w:contextualSpacing/>
      </w:pPr>
    </w:p>
    <w:p w14:paraId="5F0A5D0B" w14:textId="77777777" w:rsidR="002D7C73" w:rsidRDefault="002D7C73" w:rsidP="00D73E97">
      <w:pPr>
        <w:contextualSpacing/>
      </w:pPr>
    </w:p>
    <w:p w14:paraId="2BA04B16" w14:textId="77777777" w:rsidR="002D7C73" w:rsidRDefault="002D7C73" w:rsidP="00D73E97">
      <w:pPr>
        <w:contextualSpacing/>
      </w:pPr>
    </w:p>
    <w:p w14:paraId="3F6D4789" w14:textId="77777777" w:rsidR="002D7C73" w:rsidRDefault="002D7C73" w:rsidP="00D73E97">
      <w:pPr>
        <w:contextualSpacing/>
      </w:pPr>
    </w:p>
    <w:p w14:paraId="5E5E239E" w14:textId="77777777" w:rsidR="002D7C73" w:rsidRDefault="002D7C73" w:rsidP="00D73E97">
      <w:pPr>
        <w:contextualSpacing/>
      </w:pPr>
    </w:p>
    <w:p w14:paraId="5C893DDD" w14:textId="77777777" w:rsidR="002D7C73" w:rsidRDefault="002D7C73" w:rsidP="00D73E97">
      <w:pPr>
        <w:contextualSpacing/>
      </w:pPr>
    </w:p>
    <w:p w14:paraId="32961119" w14:textId="77777777" w:rsidR="002D7C73" w:rsidRDefault="002D7C73" w:rsidP="00D73E97">
      <w:pPr>
        <w:contextualSpacing/>
      </w:pPr>
    </w:p>
    <w:p w14:paraId="14258E94" w14:textId="236BA0D3" w:rsidR="002D7C73" w:rsidRDefault="002D7C73" w:rsidP="00D73E97">
      <w:pPr>
        <w:contextualSpacing/>
      </w:pPr>
      <w:r>
        <w:br w:type="page"/>
      </w:r>
    </w:p>
    <w:p w14:paraId="1C7408DC" w14:textId="010F1EAE" w:rsidR="002D7C73" w:rsidRPr="002D7C73" w:rsidRDefault="002D7C73" w:rsidP="0055790C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DIPARTIMENTO DI</w:t>
      </w:r>
      <w:r w:rsidRPr="002D7C73">
        <w:rPr>
          <w:rFonts w:ascii="Arial-BoldMT" w:hAnsi="Arial-BoldMT" w:cs="Arial-BoldMT"/>
          <w:b/>
          <w:bCs/>
        </w:rPr>
        <w:t xml:space="preserve">: </w:t>
      </w:r>
      <w:r w:rsidRPr="002D7C73">
        <w:rPr>
          <w:rFonts w:ascii="Arial" w:hAnsi="Arial" w:cs="Arial"/>
          <w:b/>
        </w:rPr>
        <w:t>Scienze motorie e sportive</w:t>
      </w:r>
    </w:p>
    <w:p w14:paraId="18C85792" w14:textId="45C14B7B" w:rsidR="002D7C73" w:rsidRDefault="002D7C73" w:rsidP="0055790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7E3BDA">
        <w:rPr>
          <w:rFonts w:ascii="Arial-BoldMT" w:hAnsi="Arial-BoldMT" w:cs="Arial-BoldMT"/>
          <w:b/>
          <w:bCs/>
          <w:highlight w:val="yellow"/>
        </w:rPr>
        <w:t xml:space="preserve">MATERIA: </w:t>
      </w:r>
      <w:r w:rsidRPr="007E3BDA">
        <w:rPr>
          <w:rFonts w:ascii="Arial" w:hAnsi="Arial" w:cs="Arial"/>
          <w:b/>
          <w:highlight w:val="yellow"/>
        </w:rPr>
        <w:t>SCIENZE MOTORIE E SPORTIVE</w:t>
      </w:r>
    </w:p>
    <w:p w14:paraId="0BC04861" w14:textId="77777777" w:rsidR="0055790C" w:rsidRDefault="0055790C" w:rsidP="0055790C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2FCD8BD0" w14:textId="77777777" w:rsidR="002D7C73" w:rsidRDefault="002D7C73" w:rsidP="0055790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OBIETTIVI MINIMI: </w:t>
      </w:r>
    </w:p>
    <w:p w14:paraId="7B7968C0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Acquisizione di un livello basilare di coordinazione, tramite l’impiego di funicella e piccoli attrezzi</w:t>
      </w:r>
      <w:r>
        <w:rPr>
          <w:rFonts w:ascii="Arial" w:hAnsi="Arial" w:cs="Arial"/>
        </w:rPr>
        <w:t>;</w:t>
      </w:r>
    </w:p>
    <w:p w14:paraId="7BB484CF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Controllo del corpo in aria (volo) e dell’equilibrio statico e dinamico</w:t>
      </w:r>
      <w:r>
        <w:rPr>
          <w:rFonts w:ascii="Arial" w:hAnsi="Arial" w:cs="Arial"/>
        </w:rPr>
        <w:t>;</w:t>
      </w:r>
    </w:p>
    <w:p w14:paraId="5757EB2A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Incremento della resistenza aerobica e della velocità</w:t>
      </w:r>
      <w:r>
        <w:rPr>
          <w:rFonts w:ascii="Arial" w:hAnsi="Arial" w:cs="Arial"/>
        </w:rPr>
        <w:t>;</w:t>
      </w:r>
    </w:p>
    <w:p w14:paraId="1BA1B264" w14:textId="672B85FE" w:rsidR="002D7C73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Potenziamento generale della muscolatura</w:t>
      </w:r>
      <w:r>
        <w:rPr>
          <w:rFonts w:ascii="Arial" w:hAnsi="Arial" w:cs="Arial"/>
        </w:rPr>
        <w:t>.</w:t>
      </w:r>
    </w:p>
    <w:p w14:paraId="6AA56250" w14:textId="77777777" w:rsidR="0055790C" w:rsidRPr="0055790C" w:rsidRDefault="0055790C" w:rsidP="0055790C">
      <w:pPr>
        <w:suppressAutoHyphens/>
        <w:ind w:left="720"/>
        <w:jc w:val="both"/>
        <w:rPr>
          <w:rFonts w:ascii="Arial" w:hAnsi="Arial" w:cs="Arial"/>
        </w:rPr>
      </w:pPr>
    </w:p>
    <w:p w14:paraId="254575FB" w14:textId="77777777" w:rsidR="002D7C73" w:rsidRDefault="002D7C73" w:rsidP="0055790C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p w14:paraId="74CBD4E1" w14:textId="77777777" w:rsidR="002D7C73" w:rsidRPr="00F25232" w:rsidRDefault="002D7C73" w:rsidP="0055790C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Il programma scolastico è suddiviso in attività pratiche coadiuvate dalla indispensabile conoscenza teorica, secondo quanto indicato nel resto del capitolo.</w:t>
      </w:r>
    </w:p>
    <w:p w14:paraId="4AB2AC81" w14:textId="77777777" w:rsidR="002D7C73" w:rsidRPr="00F25232" w:rsidRDefault="002D7C73" w:rsidP="0055790C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4390B8F0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 xml:space="preserve">Atletica leggera: </w:t>
      </w:r>
      <w:r>
        <w:rPr>
          <w:rFonts w:ascii="Arial" w:hAnsi="Arial" w:cs="Arial"/>
        </w:rPr>
        <w:t>corse di resistenza</w:t>
      </w:r>
      <w:r w:rsidRPr="00F25232">
        <w:rPr>
          <w:rFonts w:ascii="Arial" w:hAnsi="Arial" w:cs="Arial"/>
        </w:rPr>
        <w:t xml:space="preserve"> e velocità;</w:t>
      </w:r>
    </w:p>
    <w:p w14:paraId="2213B47E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Basket: tecnica individuale di palleggio, passaggio, tir</w:t>
      </w:r>
      <w:r>
        <w:rPr>
          <w:rFonts w:ascii="Arial" w:hAnsi="Arial" w:cs="Arial"/>
        </w:rPr>
        <w:t>o e coordinazione nel movimento;</w:t>
      </w:r>
    </w:p>
    <w:p w14:paraId="69000F6D" w14:textId="77777777" w:rsidR="002D7C73" w:rsidRPr="00B43726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Ginnastica artistica: esercizi coordinativi individuali a corpo l</w:t>
      </w:r>
      <w:r>
        <w:rPr>
          <w:rFonts w:ascii="Arial" w:hAnsi="Arial" w:cs="Arial"/>
        </w:rPr>
        <w:t>ibero e su attrezzi (cavallina e</w:t>
      </w:r>
      <w:r w:rsidRPr="00F25232">
        <w:rPr>
          <w:rFonts w:ascii="Arial" w:hAnsi="Arial" w:cs="Arial"/>
        </w:rPr>
        <w:t xml:space="preserve"> trave);</w:t>
      </w:r>
    </w:p>
    <w:p w14:paraId="425CB7A4" w14:textId="77777777" w:rsidR="002D7C73" w:rsidRDefault="002D7C73" w:rsidP="0055790C">
      <w:pPr>
        <w:numPr>
          <w:ilvl w:val="0"/>
          <w:numId w:val="41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Pallavolo: tecnica individuale e apprendimento dei fondamentali difensivi e d’attacco.</w:t>
      </w:r>
    </w:p>
    <w:p w14:paraId="79FDEFC2" w14:textId="77777777" w:rsidR="002D7C73" w:rsidRPr="00F25232" w:rsidRDefault="002D7C73" w:rsidP="0055790C">
      <w:pPr>
        <w:suppressAutoHyphens/>
        <w:rPr>
          <w:rFonts w:ascii="Arial" w:hAnsi="Arial" w:cs="Arial"/>
        </w:rPr>
      </w:pPr>
      <w:r w:rsidRPr="00F25232">
        <w:rPr>
          <w:rFonts w:ascii="Arial" w:hAnsi="Arial" w:cs="Arial"/>
        </w:rPr>
        <w:t xml:space="preserve">        </w:t>
      </w:r>
    </w:p>
    <w:p w14:paraId="1DE3D5DF" w14:textId="77777777" w:rsidR="002D7C73" w:rsidRPr="00F25232" w:rsidRDefault="002D7C73" w:rsidP="0055790C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4890912C" w14:textId="77777777" w:rsidR="002D7C73" w:rsidRPr="00B43726" w:rsidRDefault="002D7C73" w:rsidP="0055790C">
      <w:pPr>
        <w:pStyle w:val="Paragrafoelenco"/>
        <w:numPr>
          <w:ilvl w:val="0"/>
          <w:numId w:val="42"/>
        </w:numPr>
        <w:contextualSpacing w:val="0"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Regole sportive di base: conoscenza delle regole di badminton, basket, calcio a 5 e pallavolo;</w:t>
      </w:r>
    </w:p>
    <w:p w14:paraId="6D1E118F" w14:textId="77777777" w:rsidR="002D7C73" w:rsidRPr="00B43726" w:rsidRDefault="002D7C73" w:rsidP="0055790C">
      <w:pPr>
        <w:pStyle w:val="Paragrafoelenco"/>
        <w:numPr>
          <w:ilvl w:val="0"/>
          <w:numId w:val="42"/>
        </w:numPr>
        <w:contextualSpacing w:val="0"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Approccio medico-assistenziale: conoscenza dei principi di pronto soccorso e traumatologia sportiva (intervento in caso di crampi, stiramenti e strappi muscolari, distorsioni articolari, lussazioni e fratture, impiego della respirazione artificiale).</w:t>
      </w:r>
    </w:p>
    <w:p w14:paraId="35948D37" w14:textId="77777777" w:rsidR="002D7C73" w:rsidRDefault="002D7C73" w:rsidP="0055790C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1EFA50F9" w14:textId="77777777" w:rsidR="002D7C73" w:rsidRDefault="002D7C73" w:rsidP="0055790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PRATICA E DOMANDE ORALI:</w:t>
      </w:r>
    </w:p>
    <w:p w14:paraId="040119B5" w14:textId="77777777" w:rsidR="002D7C73" w:rsidRPr="00B43726" w:rsidRDefault="002D7C73" w:rsidP="0055790C">
      <w:pPr>
        <w:pStyle w:val="Paragrafoelenco"/>
        <w:numPr>
          <w:ilvl w:val="0"/>
          <w:numId w:val="43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Percorso coordinativo con esercizi a corpo libero utilizzando anche piccoli attrezzi (tappetini, funi</w:t>
      </w:r>
      <w:r>
        <w:rPr>
          <w:rFonts w:ascii="Arial-BoldMT" w:hAnsi="Arial-BoldMT" w:cs="Arial-BoldMT"/>
          <w:bCs/>
        </w:rPr>
        <w:t>celle, cerchi e ostacoli bassi);</w:t>
      </w:r>
    </w:p>
    <w:p w14:paraId="3943DF8A" w14:textId="77777777" w:rsidR="002D7C73" w:rsidRPr="00B43726" w:rsidRDefault="002D7C73" w:rsidP="0055790C">
      <w:pPr>
        <w:pStyle w:val="Paragrafoelenco"/>
        <w:numPr>
          <w:ilvl w:val="0"/>
          <w:numId w:val="43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Esecuzione dei fondamentali in</w:t>
      </w:r>
      <w:r>
        <w:rPr>
          <w:rFonts w:ascii="Arial-BoldMT" w:hAnsi="Arial-BoldMT" w:cs="Arial-BoldMT"/>
          <w:bCs/>
        </w:rPr>
        <w:t>dividuali di basket e pallavolo;</w:t>
      </w:r>
    </w:p>
    <w:p w14:paraId="7BE3801B" w14:textId="77777777" w:rsidR="002D7C73" w:rsidRPr="00B43726" w:rsidRDefault="002D7C73" w:rsidP="0055790C">
      <w:pPr>
        <w:pStyle w:val="Paragrafoelenco"/>
        <w:numPr>
          <w:ilvl w:val="0"/>
          <w:numId w:val="43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Conoscenza delle regole sportive di base</w:t>
      </w:r>
      <w:r>
        <w:rPr>
          <w:rFonts w:ascii="Arial-BoldMT" w:hAnsi="Arial-BoldMT" w:cs="Arial-BoldMT"/>
          <w:bCs/>
        </w:rPr>
        <w:t>;</w:t>
      </w:r>
    </w:p>
    <w:p w14:paraId="61B676E1" w14:textId="77777777" w:rsidR="002D7C73" w:rsidRPr="00B43726" w:rsidRDefault="002D7C73" w:rsidP="0055790C">
      <w:pPr>
        <w:pStyle w:val="Paragrafoelenco"/>
        <w:numPr>
          <w:ilvl w:val="0"/>
          <w:numId w:val="43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Conoscenza delle pratiche di primo soccorso</w:t>
      </w:r>
      <w:r>
        <w:rPr>
          <w:rFonts w:ascii="Arial-BoldMT" w:hAnsi="Arial-BoldMT" w:cs="Arial-BoldMT"/>
          <w:bCs/>
        </w:rPr>
        <w:t>.</w:t>
      </w:r>
    </w:p>
    <w:p w14:paraId="2FFB854F" w14:textId="77777777" w:rsidR="002D7C73" w:rsidRDefault="002D7C73" w:rsidP="002D7C73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</w:p>
    <w:p w14:paraId="5F35ECEE" w14:textId="77777777" w:rsidR="002D7C73" w:rsidRDefault="002D7C73" w:rsidP="002D7C73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</w:p>
    <w:p w14:paraId="32CF605F" w14:textId="77777777" w:rsidR="002D7C73" w:rsidRPr="001A0D69" w:rsidRDefault="002D7C73" w:rsidP="002D7C73">
      <w:pPr>
        <w:spacing w:line="360" w:lineRule="auto"/>
        <w:jc w:val="right"/>
        <w:rPr>
          <w:rFonts w:ascii="Arial-BoldMT" w:eastAsia="Times New Roman" w:hAnsi="Arial-BoldMT" w:cs="Arial-BoldMT"/>
          <w:bCs/>
          <w:lang w:eastAsia="it-IT"/>
        </w:rPr>
      </w:pPr>
    </w:p>
    <w:p w14:paraId="58B0E44B" w14:textId="77777777" w:rsidR="002D7C73" w:rsidRDefault="002D7C73" w:rsidP="002D7C73">
      <w:pPr>
        <w:spacing w:line="360" w:lineRule="auto"/>
      </w:pPr>
    </w:p>
    <w:p w14:paraId="730581B6" w14:textId="77777777" w:rsidR="002D7C73" w:rsidRPr="00D73E97" w:rsidRDefault="002D7C73" w:rsidP="00D73E97">
      <w:pPr>
        <w:contextualSpacing/>
      </w:pPr>
    </w:p>
    <w:sectPr w:rsidR="002D7C73" w:rsidRPr="00D73E97" w:rsidSect="006C23C3">
      <w:footerReference w:type="even" r:id="rId23"/>
      <w:footerReference w:type="default" r:id="rId24"/>
      <w:pgSz w:w="11900" w:h="16840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58C12" w14:textId="77777777" w:rsidR="00527C40" w:rsidRDefault="00527C40" w:rsidP="006C23C3">
      <w:r>
        <w:separator/>
      </w:r>
    </w:p>
  </w:endnote>
  <w:endnote w:type="continuationSeparator" w:id="0">
    <w:p w14:paraId="0F708EBD" w14:textId="77777777" w:rsidR="00527C40" w:rsidRDefault="00527C40" w:rsidP="006C2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panose1 w:val="020B0604020202020204"/>
    <w:charset w:val="00"/>
    <w:family w:val="auto"/>
    <w:pitch w:val="default"/>
  </w:font>
  <w:font w:name="New Aster LT Std">
    <w:panose1 w:val="020B0604020202020204"/>
    <w:charset w:val="00"/>
    <w:family w:val="roman"/>
    <w:pitch w:val="variable"/>
  </w:font>
  <w:font w:name="HelveticaNeueLT Std Bold Cn">
    <w:panose1 w:val="020B0604020202020204"/>
    <w:charset w:val="00"/>
    <w:family w:val="roman"/>
    <w:pitch w:val="variable"/>
  </w:font>
  <w:font w:name="New Aster LT Std Bold">
    <w:panose1 w:val="020B0604020202020204"/>
    <w:charset w:val="00"/>
    <w:family w:val="roman"/>
    <w:pitch w:val="variable"/>
  </w:font>
  <w:font w:name="Arial-Bold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57FF28" w14:textId="77777777" w:rsidR="002D7C73" w:rsidRDefault="002D7C73" w:rsidP="002D7C73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A29741C" w14:textId="77777777" w:rsidR="002D7C73" w:rsidRDefault="002D7C73" w:rsidP="006C23C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AFF32" w14:textId="77777777" w:rsidR="002D7C73" w:rsidRDefault="002D7C73" w:rsidP="002D7C73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D351C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76BC5AC" w14:textId="77777777" w:rsidR="002D7C73" w:rsidRDefault="002D7C73" w:rsidP="006C23C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08070" w14:textId="77777777" w:rsidR="00527C40" w:rsidRDefault="00527C40" w:rsidP="006C23C3">
      <w:r>
        <w:separator/>
      </w:r>
    </w:p>
  </w:footnote>
  <w:footnote w:type="continuationSeparator" w:id="0">
    <w:p w14:paraId="39187659" w14:textId="77777777" w:rsidR="00527C40" w:rsidRDefault="00527C40" w:rsidP="006C2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32A7F"/>
    <w:multiLevelType w:val="hybridMultilevel"/>
    <w:tmpl w:val="FCE68AB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F2C72"/>
    <w:multiLevelType w:val="hybridMultilevel"/>
    <w:tmpl w:val="B25024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94DEC"/>
    <w:multiLevelType w:val="hybridMultilevel"/>
    <w:tmpl w:val="165C302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43632"/>
    <w:multiLevelType w:val="hybridMultilevel"/>
    <w:tmpl w:val="5C545FC2"/>
    <w:lvl w:ilvl="0" w:tplc="A900D6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733C9"/>
    <w:multiLevelType w:val="hybridMultilevel"/>
    <w:tmpl w:val="ECC2766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151F0810"/>
    <w:multiLevelType w:val="hybridMultilevel"/>
    <w:tmpl w:val="E79851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5168A4"/>
    <w:multiLevelType w:val="hybridMultilevel"/>
    <w:tmpl w:val="8982ACD2"/>
    <w:lvl w:ilvl="0" w:tplc="658287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C73D9"/>
    <w:multiLevelType w:val="hybridMultilevel"/>
    <w:tmpl w:val="462A451A"/>
    <w:lvl w:ilvl="0" w:tplc="5914CC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0211E7"/>
    <w:multiLevelType w:val="hybridMultilevel"/>
    <w:tmpl w:val="62248FE2"/>
    <w:lvl w:ilvl="0" w:tplc="4E5688D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EE0434"/>
    <w:multiLevelType w:val="multilevel"/>
    <w:tmpl w:val="1F205E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0856D2"/>
    <w:multiLevelType w:val="hybridMultilevel"/>
    <w:tmpl w:val="6F5E0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95771"/>
    <w:multiLevelType w:val="multilevel"/>
    <w:tmpl w:val="9C9EFB3A"/>
    <w:lvl w:ilvl="0">
      <w:start w:val="3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2D7E04B9"/>
    <w:multiLevelType w:val="hybridMultilevel"/>
    <w:tmpl w:val="D076C7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24CB3"/>
    <w:multiLevelType w:val="hybridMultilevel"/>
    <w:tmpl w:val="8DD47D5C"/>
    <w:lvl w:ilvl="0" w:tplc="927C165C">
      <w:numFmt w:val="bullet"/>
      <w:lvlText w:val="-"/>
      <w:lvlJc w:val="left"/>
      <w:pPr>
        <w:ind w:left="10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 w15:restartNumberingAfterBreak="0">
    <w:nsid w:val="3665773B"/>
    <w:multiLevelType w:val="hybridMultilevel"/>
    <w:tmpl w:val="DF240EC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263D3"/>
    <w:multiLevelType w:val="multilevel"/>
    <w:tmpl w:val="C33C7FC8"/>
    <w:styleLink w:val="WWNum1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7DC4450"/>
    <w:multiLevelType w:val="hybridMultilevel"/>
    <w:tmpl w:val="E180795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7" w15:restartNumberingAfterBreak="0">
    <w:nsid w:val="3A68625E"/>
    <w:multiLevelType w:val="hybridMultilevel"/>
    <w:tmpl w:val="1632F78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8" w15:restartNumberingAfterBreak="0">
    <w:nsid w:val="3B294300"/>
    <w:multiLevelType w:val="hybridMultilevel"/>
    <w:tmpl w:val="47CAA54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3D995EE0"/>
    <w:multiLevelType w:val="hybridMultilevel"/>
    <w:tmpl w:val="43B62586"/>
    <w:lvl w:ilvl="0" w:tplc="CF4AC7F6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0" w15:restartNumberingAfterBreak="0">
    <w:nsid w:val="3E2269B5"/>
    <w:multiLevelType w:val="hybridMultilevel"/>
    <w:tmpl w:val="C8A2716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860EB"/>
    <w:multiLevelType w:val="hybridMultilevel"/>
    <w:tmpl w:val="D77E9A8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2" w15:restartNumberingAfterBreak="0">
    <w:nsid w:val="43A83C5C"/>
    <w:multiLevelType w:val="hybridMultilevel"/>
    <w:tmpl w:val="2A125A4C"/>
    <w:lvl w:ilvl="0" w:tplc="6A326B84">
      <w:numFmt w:val="bullet"/>
      <w:lvlText w:val="-"/>
      <w:lvlJc w:val="left"/>
      <w:pPr>
        <w:ind w:left="720" w:hanging="360"/>
      </w:pPr>
      <w:rPr>
        <w:rFonts w:ascii="Verdana" w:eastAsia="SimSu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4C49C5"/>
    <w:multiLevelType w:val="hybridMultilevel"/>
    <w:tmpl w:val="6540B2C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3522DD"/>
    <w:multiLevelType w:val="hybridMultilevel"/>
    <w:tmpl w:val="80B4DB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E44FE0"/>
    <w:multiLevelType w:val="hybridMultilevel"/>
    <w:tmpl w:val="B5C48EE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A52654"/>
    <w:multiLevelType w:val="hybridMultilevel"/>
    <w:tmpl w:val="9F10B798"/>
    <w:lvl w:ilvl="0" w:tplc="5914CC54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50907A45"/>
    <w:multiLevelType w:val="hybridMultilevel"/>
    <w:tmpl w:val="00806FF4"/>
    <w:lvl w:ilvl="0" w:tplc="927C16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ED29E1"/>
    <w:multiLevelType w:val="multilevel"/>
    <w:tmpl w:val="D0BA05BA"/>
    <w:styleLink w:val="WWNum1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526A645A"/>
    <w:multiLevelType w:val="hybridMultilevel"/>
    <w:tmpl w:val="23CE158E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0" w15:restartNumberingAfterBreak="0">
    <w:nsid w:val="533B5768"/>
    <w:multiLevelType w:val="hybridMultilevel"/>
    <w:tmpl w:val="F34C630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1" w15:restartNumberingAfterBreak="0">
    <w:nsid w:val="565F42A3"/>
    <w:multiLevelType w:val="hybridMultilevel"/>
    <w:tmpl w:val="3196D69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AA77D47"/>
    <w:multiLevelType w:val="hybridMultilevel"/>
    <w:tmpl w:val="0FC8C32A"/>
    <w:lvl w:ilvl="0" w:tplc="BD702CBC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3" w15:restartNumberingAfterBreak="0">
    <w:nsid w:val="5AE30E00"/>
    <w:multiLevelType w:val="hybridMultilevel"/>
    <w:tmpl w:val="AEEAE2A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4" w15:restartNumberingAfterBreak="0">
    <w:nsid w:val="5B0F1FD0"/>
    <w:multiLevelType w:val="hybridMultilevel"/>
    <w:tmpl w:val="2CF622F8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F0232D"/>
    <w:multiLevelType w:val="hybridMultilevel"/>
    <w:tmpl w:val="5F9EC1A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6" w15:restartNumberingAfterBreak="0">
    <w:nsid w:val="5F687012"/>
    <w:multiLevelType w:val="hybridMultilevel"/>
    <w:tmpl w:val="5DAAAE72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0543319"/>
    <w:multiLevelType w:val="hybridMultilevel"/>
    <w:tmpl w:val="F1B68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5A3314"/>
    <w:multiLevelType w:val="hybridMultilevel"/>
    <w:tmpl w:val="2628347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9A0ED8"/>
    <w:multiLevelType w:val="hybridMultilevel"/>
    <w:tmpl w:val="49F24F0E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0" w15:restartNumberingAfterBreak="0">
    <w:nsid w:val="69715ACA"/>
    <w:multiLevelType w:val="hybridMultilevel"/>
    <w:tmpl w:val="FA10BCFE"/>
    <w:lvl w:ilvl="0" w:tplc="C6BA62A6">
      <w:start w:val="3"/>
      <w:numFmt w:val="bullet"/>
      <w:lvlText w:val="-"/>
      <w:lvlJc w:val="left"/>
      <w:pPr>
        <w:ind w:left="10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1" w15:restartNumberingAfterBreak="0">
    <w:nsid w:val="6C6C32D9"/>
    <w:multiLevelType w:val="hybridMultilevel"/>
    <w:tmpl w:val="E820A4B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2" w15:restartNumberingAfterBreak="0">
    <w:nsid w:val="72DC3E94"/>
    <w:multiLevelType w:val="hybridMultilevel"/>
    <w:tmpl w:val="CDAE0A8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3" w15:restartNumberingAfterBreak="0">
    <w:nsid w:val="72E0477C"/>
    <w:multiLevelType w:val="hybridMultilevel"/>
    <w:tmpl w:val="31A84C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264BA2"/>
    <w:multiLevelType w:val="hybridMultilevel"/>
    <w:tmpl w:val="7F009C32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5" w15:restartNumberingAfterBreak="0">
    <w:nsid w:val="75045EBA"/>
    <w:multiLevelType w:val="multilevel"/>
    <w:tmpl w:val="8206C79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6" w15:restartNumberingAfterBreak="0">
    <w:nsid w:val="75410010"/>
    <w:multiLevelType w:val="hybridMultilevel"/>
    <w:tmpl w:val="2B1895F6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0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A25D6F"/>
    <w:multiLevelType w:val="hybridMultilevel"/>
    <w:tmpl w:val="930A703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AA48CE"/>
    <w:multiLevelType w:val="hybridMultilevel"/>
    <w:tmpl w:val="865AB3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2B296F"/>
    <w:multiLevelType w:val="hybridMultilevel"/>
    <w:tmpl w:val="8B56DA6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7EB416F9"/>
    <w:multiLevelType w:val="multilevel"/>
    <w:tmpl w:val="231C3EF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13"/>
  </w:num>
  <w:num w:numId="2">
    <w:abstractNumId w:val="40"/>
  </w:num>
  <w:num w:numId="3">
    <w:abstractNumId w:val="27"/>
  </w:num>
  <w:num w:numId="4">
    <w:abstractNumId w:val="15"/>
  </w:num>
  <w:num w:numId="5">
    <w:abstractNumId w:val="28"/>
  </w:num>
  <w:num w:numId="6">
    <w:abstractNumId w:val="45"/>
  </w:num>
  <w:num w:numId="7">
    <w:abstractNumId w:val="50"/>
  </w:num>
  <w:num w:numId="8">
    <w:abstractNumId w:val="11"/>
  </w:num>
  <w:num w:numId="9">
    <w:abstractNumId w:val="12"/>
  </w:num>
  <w:num w:numId="10">
    <w:abstractNumId w:val="7"/>
  </w:num>
  <w:num w:numId="11">
    <w:abstractNumId w:val="0"/>
  </w:num>
  <w:num w:numId="12">
    <w:abstractNumId w:val="26"/>
  </w:num>
  <w:num w:numId="13">
    <w:abstractNumId w:val="22"/>
  </w:num>
  <w:num w:numId="14">
    <w:abstractNumId w:val="49"/>
  </w:num>
  <w:num w:numId="15">
    <w:abstractNumId w:val="34"/>
  </w:num>
  <w:num w:numId="16">
    <w:abstractNumId w:val="2"/>
  </w:num>
  <w:num w:numId="17">
    <w:abstractNumId w:val="20"/>
  </w:num>
  <w:num w:numId="18">
    <w:abstractNumId w:val="47"/>
  </w:num>
  <w:num w:numId="19">
    <w:abstractNumId w:val="17"/>
  </w:num>
  <w:num w:numId="20">
    <w:abstractNumId w:val="39"/>
  </w:num>
  <w:num w:numId="21">
    <w:abstractNumId w:val="46"/>
  </w:num>
  <w:num w:numId="22">
    <w:abstractNumId w:val="16"/>
  </w:num>
  <w:num w:numId="23">
    <w:abstractNumId w:val="14"/>
  </w:num>
  <w:num w:numId="24">
    <w:abstractNumId w:val="32"/>
  </w:num>
  <w:num w:numId="25">
    <w:abstractNumId w:val="21"/>
  </w:num>
  <w:num w:numId="26">
    <w:abstractNumId w:val="4"/>
  </w:num>
  <w:num w:numId="27">
    <w:abstractNumId w:val="30"/>
  </w:num>
  <w:num w:numId="28">
    <w:abstractNumId w:val="35"/>
  </w:num>
  <w:num w:numId="29">
    <w:abstractNumId w:val="44"/>
  </w:num>
  <w:num w:numId="30">
    <w:abstractNumId w:val="19"/>
  </w:num>
  <w:num w:numId="31">
    <w:abstractNumId w:val="18"/>
  </w:num>
  <w:num w:numId="32">
    <w:abstractNumId w:val="33"/>
  </w:num>
  <w:num w:numId="33">
    <w:abstractNumId w:val="41"/>
  </w:num>
  <w:num w:numId="34">
    <w:abstractNumId w:val="36"/>
  </w:num>
  <w:num w:numId="35">
    <w:abstractNumId w:val="29"/>
  </w:num>
  <w:num w:numId="36">
    <w:abstractNumId w:val="42"/>
  </w:num>
  <w:num w:numId="37">
    <w:abstractNumId w:val="23"/>
  </w:num>
  <w:num w:numId="38">
    <w:abstractNumId w:val="38"/>
  </w:num>
  <w:num w:numId="39">
    <w:abstractNumId w:val="3"/>
  </w:num>
  <w:num w:numId="40">
    <w:abstractNumId w:val="6"/>
  </w:num>
  <w:num w:numId="41">
    <w:abstractNumId w:val="10"/>
  </w:num>
  <w:num w:numId="42">
    <w:abstractNumId w:val="24"/>
  </w:num>
  <w:num w:numId="43">
    <w:abstractNumId w:val="37"/>
  </w:num>
  <w:num w:numId="44">
    <w:abstractNumId w:val="8"/>
  </w:num>
  <w:num w:numId="45">
    <w:abstractNumId w:val="9"/>
  </w:num>
  <w:num w:numId="46">
    <w:abstractNumId w:val="25"/>
  </w:num>
  <w:num w:numId="47">
    <w:abstractNumId w:val="31"/>
  </w:num>
  <w:num w:numId="48">
    <w:abstractNumId w:val="1"/>
  </w:num>
  <w:num w:numId="49">
    <w:abstractNumId w:val="48"/>
  </w:num>
  <w:num w:numId="50">
    <w:abstractNumId w:val="43"/>
  </w:num>
  <w:num w:numId="51">
    <w:abstractNumId w:val="5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ED3"/>
    <w:rsid w:val="000C4ED3"/>
    <w:rsid w:val="000D2CB3"/>
    <w:rsid w:val="001F4226"/>
    <w:rsid w:val="002A178F"/>
    <w:rsid w:val="002D7C73"/>
    <w:rsid w:val="00527C40"/>
    <w:rsid w:val="0055790C"/>
    <w:rsid w:val="005B3DF8"/>
    <w:rsid w:val="005E4353"/>
    <w:rsid w:val="0065044F"/>
    <w:rsid w:val="006C23C3"/>
    <w:rsid w:val="007073B6"/>
    <w:rsid w:val="007D351C"/>
    <w:rsid w:val="007E3BDA"/>
    <w:rsid w:val="00887D49"/>
    <w:rsid w:val="00891A37"/>
    <w:rsid w:val="009B7755"/>
    <w:rsid w:val="00A5016B"/>
    <w:rsid w:val="00D73E97"/>
    <w:rsid w:val="00F7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142F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C4ED3"/>
  </w:style>
  <w:style w:type="paragraph" w:styleId="Titolo2">
    <w:name w:val="heading 2"/>
    <w:basedOn w:val="Normale"/>
    <w:next w:val="Normale"/>
    <w:link w:val="Titolo2Carattere"/>
    <w:uiPriority w:val="99"/>
    <w:qFormat/>
    <w:rsid w:val="002D7C73"/>
    <w:pPr>
      <w:keepNext/>
      <w:ind w:left="708" w:firstLine="708"/>
      <w:outlineLvl w:val="1"/>
    </w:pPr>
    <w:rPr>
      <w:rFonts w:ascii="Times New Roman" w:eastAsia="Calibri" w:hAnsi="Times New Roman" w:cs="Times New Roman"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6C23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6C23C3"/>
  </w:style>
  <w:style w:type="character" w:styleId="Numeropagina">
    <w:name w:val="page number"/>
    <w:basedOn w:val="Carpredefinitoparagrafo"/>
    <w:uiPriority w:val="99"/>
    <w:semiHidden/>
    <w:unhideWhenUsed/>
    <w:rsid w:val="006C23C3"/>
  </w:style>
  <w:style w:type="paragraph" w:styleId="Paragrafoelenco">
    <w:name w:val="List Paragraph"/>
    <w:basedOn w:val="Normale"/>
    <w:uiPriority w:val="34"/>
    <w:qFormat/>
    <w:rsid w:val="007073B6"/>
    <w:pPr>
      <w:ind w:left="720"/>
      <w:contextualSpacing/>
    </w:pPr>
  </w:style>
  <w:style w:type="character" w:styleId="Enfasicorsivo">
    <w:name w:val="Emphasis"/>
    <w:basedOn w:val="Carpredefinitoparagrafo"/>
    <w:uiPriority w:val="99"/>
    <w:qFormat/>
    <w:rsid w:val="00D73E97"/>
    <w:rPr>
      <w:rFonts w:cs="Times New Roman"/>
      <w:i/>
      <w:iCs/>
    </w:rPr>
  </w:style>
  <w:style w:type="paragraph" w:customStyle="1" w:styleId="Standard">
    <w:name w:val="Standard"/>
    <w:rsid w:val="00D73E97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val="en-GB" w:eastAsia="zh-CN" w:bidi="hi-IN"/>
    </w:rPr>
  </w:style>
  <w:style w:type="paragraph" w:customStyle="1" w:styleId="Textbody">
    <w:name w:val="Text body"/>
    <w:basedOn w:val="Standard"/>
    <w:rsid w:val="00D73E97"/>
    <w:pPr>
      <w:spacing w:after="120"/>
    </w:pPr>
  </w:style>
  <w:style w:type="paragraph" w:styleId="Intestazione">
    <w:name w:val="header"/>
    <w:basedOn w:val="Standard"/>
    <w:link w:val="IntestazioneCarattere"/>
    <w:rsid w:val="00D73E97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73E97"/>
    <w:rPr>
      <w:rFonts w:ascii="Times New Roman" w:eastAsia="SimSun" w:hAnsi="Times New Roman" w:cs="Arial"/>
      <w:kern w:val="3"/>
      <w:lang w:val="en-GB" w:eastAsia="zh-CN" w:bidi="hi-IN"/>
    </w:rPr>
  </w:style>
  <w:style w:type="paragraph" w:customStyle="1" w:styleId="TestText">
    <w:name w:val="Test Text"/>
    <w:basedOn w:val="Standard"/>
    <w:rsid w:val="00D73E97"/>
    <w:rPr>
      <w:rFonts w:ascii="New Aster LT Std" w:hAnsi="New Aster LT Std"/>
    </w:rPr>
  </w:style>
  <w:style w:type="paragraph" w:customStyle="1" w:styleId="TestHeading3A">
    <w:name w:val="Test Heading 3A"/>
    <w:basedOn w:val="Normale"/>
    <w:rsid w:val="00D73E97"/>
    <w:pPr>
      <w:widowControl w:val="0"/>
      <w:suppressAutoHyphens/>
      <w:autoSpaceDN w:val="0"/>
      <w:textAlignment w:val="baseline"/>
    </w:pPr>
    <w:rPr>
      <w:rFonts w:ascii="HelveticaNeueLT Std Bold Cn" w:eastAsia="SimSun" w:hAnsi="HelveticaNeueLT Std Bold Cn" w:cs="Arial"/>
      <w:kern w:val="3"/>
      <w:sz w:val="32"/>
      <w:szCs w:val="32"/>
      <w:lang w:val="en-GB" w:eastAsia="zh-CN" w:bidi="hi-IN"/>
    </w:rPr>
  </w:style>
  <w:style w:type="paragraph" w:customStyle="1" w:styleId="TextHeading">
    <w:name w:val="Text Heading"/>
    <w:basedOn w:val="Standard"/>
    <w:rsid w:val="00D73E97"/>
    <w:rPr>
      <w:rFonts w:ascii="New Aster LT Std Bold" w:hAnsi="New Aster LT Std Bold"/>
    </w:rPr>
  </w:style>
  <w:style w:type="numbering" w:customStyle="1" w:styleId="WWNum12">
    <w:name w:val="WWNum12"/>
    <w:basedOn w:val="Nessunelenco"/>
    <w:rsid w:val="00D73E97"/>
    <w:pPr>
      <w:numPr>
        <w:numId w:val="4"/>
      </w:numPr>
    </w:pPr>
  </w:style>
  <w:style w:type="numbering" w:customStyle="1" w:styleId="WWNum14">
    <w:name w:val="WWNum14"/>
    <w:basedOn w:val="Nessunelenco"/>
    <w:rsid w:val="00D73E97"/>
    <w:pPr>
      <w:numPr>
        <w:numId w:val="5"/>
      </w:numPr>
    </w:pPr>
  </w:style>
  <w:style w:type="character" w:customStyle="1" w:styleId="Titolo2Carattere">
    <w:name w:val="Titolo 2 Carattere"/>
    <w:basedOn w:val="Carpredefinitoparagrafo"/>
    <w:link w:val="Titolo2"/>
    <w:uiPriority w:val="99"/>
    <w:rsid w:val="002D7C73"/>
    <w:rPr>
      <w:rFonts w:ascii="Times New Roman" w:eastAsia="Calibri" w:hAnsi="Times New Roman" w:cs="Times New Roman"/>
      <w:sz w:val="28"/>
      <w:szCs w:val="20"/>
      <w:lang w:eastAsia="it-IT"/>
    </w:rPr>
  </w:style>
  <w:style w:type="paragraph" w:customStyle="1" w:styleId="Default">
    <w:name w:val="Default"/>
    <w:uiPriority w:val="99"/>
    <w:rsid w:val="002D7C73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essunaspaziatura">
    <w:name w:val="No Spacing"/>
    <w:uiPriority w:val="1"/>
    <w:qFormat/>
    <w:rsid w:val="002D7C73"/>
    <w:rPr>
      <w:rFonts w:ascii="Calibri" w:eastAsia="Calibri" w:hAnsi="Calibri" w:cs="Times New Roman"/>
      <w:sz w:val="22"/>
      <w:szCs w:val="22"/>
    </w:rPr>
  </w:style>
  <w:style w:type="paragraph" w:styleId="NormaleWeb">
    <w:name w:val="Normal (Web)"/>
    <w:basedOn w:val="Normale"/>
    <w:rsid w:val="002D7C73"/>
    <w:pPr>
      <w:spacing w:before="100" w:beforeAutospacing="1" w:after="119"/>
    </w:pPr>
    <w:rPr>
      <w:rFonts w:ascii="Times New Roman" w:eastAsia="Times New Roman" w:hAnsi="Times New Roman" w:cs="Times New Roman"/>
      <w:color w:val="000000"/>
      <w:lang w:eastAsia="it-IT"/>
    </w:rPr>
  </w:style>
  <w:style w:type="paragraph" w:customStyle="1" w:styleId="western">
    <w:name w:val="western"/>
    <w:basedOn w:val="Normale"/>
    <w:rsid w:val="002D7C73"/>
    <w:pPr>
      <w:spacing w:before="100" w:beforeAutospacing="1" w:after="119"/>
    </w:pPr>
    <w:rPr>
      <w:rFonts w:ascii="Times New Roman" w:eastAsia="Times New Roman" w:hAnsi="Times New Roman" w:cs="Times New Roman"/>
      <w:color w:val="000000"/>
      <w:lang w:eastAsia="it-IT"/>
    </w:rPr>
  </w:style>
  <w:style w:type="table" w:styleId="Grigliatabella">
    <w:name w:val="Table Grid"/>
    <w:basedOn w:val="Tabellanormale"/>
    <w:uiPriority w:val="39"/>
    <w:rsid w:val="00F7000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D35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is00400b@istruzione.it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footer" Target="footer1.xml"/><Relationship Id="rId10" Type="http://schemas.openxmlformats.org/officeDocument/2006/relationships/hyperlink" Target="http://www.iisenricofermiarona.it" TargetMode="External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hyperlink" Target="mailto:nois00400b@pec.istruzione.it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20</Pages>
  <Words>6700</Words>
  <Characters>38194</Characters>
  <Application>Microsoft Office Word</Application>
  <DocSecurity>0</DocSecurity>
  <Lines>318</Lines>
  <Paragraphs>89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bruno</dc:creator>
  <cp:keywords/>
  <dc:description/>
  <cp:lastModifiedBy>Donatella Dell'Orso</cp:lastModifiedBy>
  <cp:revision>12</cp:revision>
  <dcterms:created xsi:type="dcterms:W3CDTF">2020-04-18T13:18:00Z</dcterms:created>
  <dcterms:modified xsi:type="dcterms:W3CDTF">2025-06-06T19:37:00Z</dcterms:modified>
</cp:coreProperties>
</file>